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4962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ConsPlusNonformat"/>
        <w:ind w:left="4962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9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И.о.начальника Отдела по культуре Администрации МО «Демидовский район» Смоленской области </w:t>
      </w:r>
    </w:p>
    <w:p>
      <w:pPr>
        <w:pStyle w:val="ConsPlusNonformat"/>
        <w:ind w:left="4962"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</w:t>
      </w:r>
    </w:p>
    <w:p>
      <w:pPr>
        <w:pStyle w:val="ConsPlusNonformat"/>
        <w:ind w:left="70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Тарушкина Н.В.</w:t>
      </w:r>
    </w:p>
    <w:p>
      <w:pPr>
        <w:pStyle w:val="ConsPlusNonformat"/>
        <w:ind w:left="4962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(подпись)                  (расшифровка подписи)</w:t>
      </w:r>
    </w:p>
    <w:p>
      <w:pPr>
        <w:pStyle w:val="ConsPlusNonformat"/>
        <w:ind w:left="49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_____________________ ______ г.</w:t>
      </w:r>
    </w:p>
    <w:p>
      <w:pPr>
        <w:pStyle w:val="ConsPlusNonformat"/>
        <w:ind w:left="49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340"/>
      <w:bookmarkStart w:id="1" w:name="P340"/>
      <w:bookmarkEnd w:id="1"/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ЗАДАНИЕ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2020 год и на плановый период  2021-2022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Calibri" w:cstheme="minorHAnsi"/>
          <w:u w:val="single"/>
          <w:lang w:eastAsia="ru-RU"/>
        </w:rPr>
      </w:pPr>
      <w:r>
        <w:rPr>
          <w:rFonts w:cs="Calibri" w:cstheme="minorHAnsi"/>
          <w:lang w:eastAsia="ru-RU"/>
        </w:rPr>
        <w:t>Муниципальное бюджетное учреждение Демидовский историко-краеведческий музей муниципального образования «Демидовский район»    Смоленской области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(наименование муниципального учреждения)</w:t>
      </w:r>
      <w:r>
        <w:rPr>
          <w:rFonts w:cs="Calibri" w:cstheme="minorHAnsi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070160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(код муниципальной услуги (услуг)</w:t>
      </w:r>
      <w:r>
        <w:rPr>
          <w:rFonts w:cs="Times New Roman" w:ascii="Times New Roman" w:hAnsi="Times New Roman"/>
          <w:vertAlign w:val="superscript"/>
        </w:rPr>
        <w:t>1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Часть 1. СВЕДЕНИЯ ОБ ОКАЗЫВАЕМЫХ МУНИЦИПАЛЬНЫХ УСЛУГАХ</w:t>
      </w:r>
      <w:r>
        <w:fldChar w:fldCharType="begin"/>
      </w:r>
      <w:r>
        <w:rPr>
          <w:vertAlign w:val="superscript"/>
          <w:sz w:val="28"/>
          <w:szCs w:val="28"/>
          <w:rFonts w:eastAsia="" w:cs="Times New Roman" w:ascii="Times New Roman" w:hAnsi="Times New Roman"/>
        </w:rPr>
        <w:instrText> HYPERLINK "../../../user/Desktop/%D0%BC%D1%83%D0%BD%D0%B8%D1%86.%D0%B7%D0%B0%D0%BD%D0%B8%D0%B5%20%D0%BD%D0%B0%202018%20%D0%B3%D0%BE%D0%B4/m-z-2019-cks.docx" \l "P645"</w:instrText>
      </w:r>
      <w:r>
        <w:rPr>
          <w:vertAlign w:val="superscript"/>
          <w:sz w:val="28"/>
          <w:szCs w:val="28"/>
          <w:rFonts w:eastAsia="" w:cs="Times New Roman" w:ascii="Times New Roman" w:hAnsi="Times New Roman"/>
        </w:rPr>
        <w:fldChar w:fldCharType="separate"/>
      </w:r>
      <w:r>
        <w:rPr>
          <w:rFonts w:eastAsia="" w:cs="Times New Roman" w:ascii="Times New Roman" w:hAnsi="Times New Roman" w:eastAsiaTheme="majorEastAsia"/>
          <w:sz w:val="28"/>
          <w:szCs w:val="28"/>
          <w:vertAlign w:val="superscript"/>
        </w:rPr>
        <w:t>2</w:t>
      </w:r>
      <w:r>
        <w:rPr>
          <w:vertAlign w:val="superscript"/>
          <w:sz w:val="28"/>
          <w:szCs w:val="28"/>
          <w:rFonts w:eastAsia="" w:cs="Times New Roman" w:ascii="Times New Roman" w:hAnsi="Times New Roman"/>
        </w:rPr>
        <w:fldChar w:fldCharType="end"/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 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(нумерация вводится при наличии 2 и более разделов)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Уникальный номер муниципальной услуги по общероссийскому базовому перечню или региональному перечню: </w:t>
      </w:r>
      <w:r>
        <w:rPr>
          <w:rFonts w:cs="Times New Roman" w:ascii="Times New Roman" w:hAnsi="Times New Roman"/>
          <w:b/>
          <w:sz w:val="28"/>
          <w:szCs w:val="28"/>
        </w:rPr>
        <w:t>910210.Р.69.1.00320001000</w:t>
      </w:r>
    </w:p>
    <w:p>
      <w:pPr>
        <w:pStyle w:val="ConsPlusNonformat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Наименование муниципальной услуги </w:t>
      </w:r>
      <w:r>
        <w:rPr>
          <w:rFonts w:cs="Times New Roman" w:ascii="Times New Roman" w:hAnsi="Times New Roman"/>
          <w:b/>
          <w:sz w:val="28"/>
          <w:szCs w:val="28"/>
        </w:rPr>
        <w:t>Публичный показ музейных предметов, музейных коллекций</w:t>
      </w:r>
    </w:p>
    <w:p>
      <w:pPr>
        <w:pStyle w:val="ConsPlusNonformat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3. Категории потребителей муниципальной услуги: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физические  лица </w:t>
      </w:r>
    </w:p>
    <w:p>
      <w:pPr>
        <w:pStyle w:val="ConsPlusNonformat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>
      <w:pPr>
        <w:pStyle w:val="ConsPlusNormal1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tbl>
      <w:tblPr>
        <w:tblW w:w="102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5"/>
        <w:gridCol w:w="1701"/>
        <w:gridCol w:w="1703"/>
        <w:gridCol w:w="1701"/>
        <w:gridCol w:w="1703"/>
        <w:gridCol w:w="1701"/>
      </w:tblGrid>
      <w:tr>
        <w:trPr/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 платы за оказание муниципаль-ной услуги (цена, тариф)</w:t>
            </w:r>
          </w:p>
        </w:tc>
      </w:tr>
      <w:tr>
        <w:trPr/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ind w:left="-56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>
            <w:pPr>
              <w:pStyle w:val="ConsPlusNormal1"/>
              <w:spacing w:lineRule="auto" w:line="276"/>
              <w:ind w:left="-56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ind w:left="-56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>
            <w:pPr>
              <w:pStyle w:val="ConsPlusNormal1"/>
              <w:spacing w:lineRule="auto" w:line="276"/>
              <w:ind w:left="-56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 w:bidi="en-US"/>
              </w:rPr>
            </w:pPr>
            <w:r>
              <w:rPr>
                <w:sz w:val="24"/>
                <w:szCs w:val="24"/>
                <w:lang w:eastAsia="ru-RU" w:bidi="en-US"/>
              </w:rPr>
            </w:r>
          </w:p>
        </w:tc>
      </w:tr>
      <w:tr>
        <w:trPr/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ind w:left="-56"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Посещаемость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В стационаре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 xml:space="preserve"> стационар</w:t>
            </w:r>
            <w:r>
              <w:rPr>
                <w:rFonts w:cs="Calibri" w:cstheme="minorHAnsi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1"/>
        <w:jc w:val="both"/>
        <w:rPr>
          <w:szCs w:val="28"/>
        </w:rPr>
      </w:pPr>
      <w:r>
        <w:rPr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Показатели, характеризующие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Показатели, характеризующие объем муниципальной услуги:</w:t>
      </w:r>
    </w:p>
    <w:p>
      <w:pPr>
        <w:pStyle w:val="ConsPlusNormal1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tbl>
      <w:tblPr>
        <w:tblW w:w="1038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5"/>
        <w:gridCol w:w="1560"/>
        <w:gridCol w:w="1531"/>
        <w:gridCol w:w="1417"/>
        <w:gridCol w:w="1417"/>
      </w:tblGrid>
      <w:tr>
        <w:trPr/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(очередной планового периода)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2021год 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(1-й год планового периода)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2022год 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(2-й год планового периода)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Количество предметов, выставленных в музейных коллекциях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color w:val="4A4A4A"/>
                <w:sz w:val="24"/>
                <w:szCs w:val="24"/>
                <w:lang w:val="ru-RU"/>
              </w:rPr>
              <w:t>2635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2640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2645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 количества выставочных проектов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</w:tbl>
    <w:p>
      <w:pPr>
        <w:pStyle w:val="ConsPlusNormal1"/>
        <w:jc w:val="both"/>
        <w:rPr>
          <w:szCs w:val="28"/>
        </w:rPr>
      </w:pPr>
      <w:r>
        <w:rPr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Показатели, характеризующие качество муниципальной услуги</w:t>
      </w:r>
      <w:r>
        <w:fldChar w:fldCharType="begin"/>
      </w:r>
      <w:r>
        <w:rPr>
          <w:vertAlign w:val="superscript"/>
          <w:sz w:val="28"/>
          <w:szCs w:val="28"/>
          <w:rFonts w:eastAsia="" w:cs="Times New Roman" w:ascii="Times New Roman" w:hAnsi="Times New Roman"/>
        </w:rPr>
        <w:instrText> HYPERLINK "../../../user/Desktop/%D0%BC%D1%83%D0%BD%D0%B8%D1%86.%D0%B7%D0%B0%D0%BD%D0%B8%D0%B5%20%D0%BD%D0%B0%202018%20%D0%B3%D0%BE%D0%B4/m-z-2019-cks.docx" \l "P646"</w:instrText>
      </w:r>
      <w:r>
        <w:rPr>
          <w:vertAlign w:val="superscript"/>
          <w:sz w:val="28"/>
          <w:szCs w:val="28"/>
          <w:rFonts w:eastAsia="" w:cs="Times New Roman" w:ascii="Times New Roman" w:hAnsi="Times New Roman"/>
        </w:rPr>
        <w:fldChar w:fldCharType="separate"/>
      </w:r>
      <w:r>
        <w:rPr>
          <w:rFonts w:eastAsia="" w:cs="Times New Roman" w:ascii="Times New Roman" w:hAnsi="Times New Roman" w:eastAsiaTheme="majorEastAsia"/>
          <w:sz w:val="28"/>
          <w:szCs w:val="28"/>
          <w:vertAlign w:val="superscript"/>
        </w:rPr>
        <w:t>3</w:t>
      </w:r>
      <w:r>
        <w:rPr>
          <w:vertAlign w:val="superscript"/>
          <w:sz w:val="28"/>
          <w:szCs w:val="28"/>
          <w:rFonts w:eastAsia=""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1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tbl>
      <w:tblPr>
        <w:tblW w:w="1038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1559"/>
        <w:gridCol w:w="1531"/>
        <w:gridCol w:w="1417"/>
        <w:gridCol w:w="1417"/>
      </w:tblGrid>
      <w:tr>
        <w:trPr/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показателя качества муниципальной услуги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2021год 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(1-й год планового периода)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2022год </w:t>
            </w:r>
          </w:p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(2-й год планового периода)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bCs/>
                <w:sz w:val="24"/>
                <w:szCs w:val="24"/>
                <w:lang w:val="ru-RU"/>
              </w:rPr>
              <w:t>Количество посетителей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6022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6022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6022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1"/>
        <w:jc w:val="both"/>
        <w:rPr>
          <w:szCs w:val="28"/>
        </w:rPr>
      </w:pPr>
      <w:r>
        <w:rPr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Нормативные правовые акты, устанавливающие размер платы за оказание муниципальной услуги (цену, тариф) либо порядок ее (его) установления:</w:t>
      </w:r>
    </w:p>
    <w:p>
      <w:pPr>
        <w:pStyle w:val="ConsPlusNormal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104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6"/>
        <w:gridCol w:w="2898"/>
        <w:gridCol w:w="1418"/>
        <w:gridCol w:w="1078"/>
        <w:gridCol w:w="3600"/>
      </w:tblGrid>
      <w:tr>
        <w:trPr/>
        <w:tc>
          <w:tcPr>
            <w:tcW w:w="10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27.12.2108.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о/д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1"/>
        <w:jc w:val="both"/>
        <w:rPr>
          <w:szCs w:val="28"/>
        </w:rPr>
      </w:pPr>
      <w:r>
        <w:rPr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Порядок оказания муниципальной услуги:</w:t>
      </w:r>
    </w:p>
    <w:p>
      <w:pPr>
        <w:pStyle w:val="Normal"/>
        <w:widowControl w:val="false"/>
        <w:rPr>
          <w:rFonts w:cs="Calibri" w:cstheme="minorHAnsi"/>
          <w:sz w:val="24"/>
          <w:szCs w:val="24"/>
          <w:lang w:eastAsia="ru-RU"/>
        </w:rPr>
      </w:pPr>
      <w:r>
        <w:rPr>
          <w:szCs w:val="28"/>
        </w:rPr>
        <w:t xml:space="preserve">7.1. Нормативные правовые акты, регулирующие порядок оказания муниципальной услуги: </w:t>
      </w:r>
      <w:r>
        <w:rPr>
          <w:sz w:val="24"/>
          <w:szCs w:val="24"/>
        </w:rPr>
        <w:t>_</w:t>
      </w:r>
      <w:r>
        <w:rPr>
          <w:rFonts w:cs="Calibri" w:cstheme="minorHAnsi"/>
          <w:sz w:val="24"/>
          <w:szCs w:val="24"/>
          <w:lang w:eastAsia="ru-RU"/>
        </w:rPr>
        <w:t xml:space="preserve"> Областной закон от 28.12.2004 № 117-з «О культуре», </w:t>
      </w:r>
      <w:r>
        <w:rPr>
          <w:rFonts w:cs="Calibri" w:cstheme="minorHAnsi"/>
          <w:sz w:val="24"/>
          <w:szCs w:val="24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,Постановление от 28.03.2018 г. № 179 « О внесении изменений в Постановение  Администрации  муниципального образования «Демидовский район» Смоленской области от 24.05.2016 г. № 345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Порядок  информирования потенциальных потребителей муниципальной услуги:</w:t>
      </w:r>
    </w:p>
    <w:p>
      <w:pPr>
        <w:pStyle w:val="ConsPlusNormal1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tbl>
      <w:tblPr>
        <w:tblW w:w="102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3544"/>
        <w:gridCol w:w="3543"/>
      </w:tblGrid>
      <w:tr>
        <w:trPr/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>
        <w:trPr/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cs="Calibri" w:cstheme="minorHAnsi"/>
                <w:sz w:val="24"/>
                <w:szCs w:val="24"/>
                <w:lang w:eastAsia="ru-RU"/>
              </w:rPr>
            </w:pPr>
            <w:r>
              <w:rPr>
                <w:rFonts w:cs="Calibri" w:cstheme="minorHAnsi"/>
                <w:sz w:val="24"/>
                <w:szCs w:val="24"/>
                <w:lang w:eastAsia="ru-RU"/>
              </w:rPr>
              <w:t>Размещение информации у входа в здание</w:t>
            </w:r>
          </w:p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Статус, распорядок работы, афиша мероприятий</w:t>
            </w:r>
          </w:p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Место нахождения учреждения, график (режим работы), порядок (правила) По мере поступления новой информации, но не реже, чем один раз в год предоставления государственной услуги,   структура, контактные телефоны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Постоянно</w:t>
            </w:r>
          </w:p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Сайт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76"/>
              <w:rPr>
                <w:sz w:val="24"/>
                <w:szCs w:val="24"/>
                <w:lang w:val="ru-RU"/>
              </w:rPr>
            </w:pPr>
            <w:r>
              <w:rPr>
                <w:rFonts w:cs="Calibri" w:cstheme="minorHAnsi"/>
                <w:sz w:val="24"/>
                <w:szCs w:val="24"/>
                <w:lang w:val="ru-RU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телефоны. новости о мероприятиях, событиях, услугах;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cs="Calibri" w:cstheme="minorHAnsi"/>
                <w:sz w:val="24"/>
                <w:szCs w:val="24"/>
                <w:lang w:eastAsia="ru-RU"/>
              </w:rPr>
            </w:pPr>
            <w:r>
              <w:rPr>
                <w:rFonts w:cs="Calibri" w:cstheme="minorHAnsi"/>
                <w:sz w:val="24"/>
                <w:szCs w:val="24"/>
                <w:lang w:eastAsia="ru-RU"/>
              </w:rPr>
              <w:t>По мере обновления</w:t>
            </w:r>
          </w:p>
          <w:p>
            <w:pPr>
              <w:pStyle w:val="Normal"/>
              <w:spacing w:lineRule="auto" w:line="276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ConsPlusNormal1"/>
              <w:spacing w:lineRule="auto" w:line="276"/>
              <w:rPr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Устное информирование, о режиме работы  учреждения, контактных телефонах, услугах , оказываемых музеем.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По мере обновления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>
      <w:pPr>
        <w:pStyle w:val="ConsPlusNormal1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jc w:val="right"/>
        <w:outlineLvl w:val="1"/>
        <w:rPr>
          <w:lang w:val="ru-RU"/>
        </w:rPr>
      </w:pPr>
      <w:r>
        <w:rPr>
          <w:lang w:val="ru-RU"/>
        </w:rPr>
      </w:r>
    </w:p>
    <w:p>
      <w:pPr>
        <w:pStyle w:val="ConsPlusNormal1"/>
        <w:numPr>
          <w:ilvl w:val="0"/>
          <w:numId w:val="0"/>
        </w:numPr>
        <w:jc w:val="right"/>
        <w:outlineLvl w:val="1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49ba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bidi="ar-SA" w:eastAsia="en-US"/>
    </w:rPr>
  </w:style>
  <w:style w:type="paragraph" w:styleId="1">
    <w:name w:val="Heading 1"/>
    <w:basedOn w:val="Normal"/>
    <w:next w:val="Normal"/>
    <w:link w:val="10"/>
    <w:uiPriority w:val="9"/>
    <w:qFormat/>
    <w:rsid w:val="00bf2a26"/>
    <w:pPr>
      <w:keepNext w:val="true"/>
      <w:spacing w:before="240" w:after="60"/>
      <w:ind w:hanging="0"/>
      <w:jc w:val="left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  <w:lang w:val="en-US" w:bidi="en-US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f2a26"/>
    <w:pPr>
      <w:keepNext w:val="true"/>
      <w:spacing w:before="240" w:after="60"/>
      <w:ind w:hanging="0"/>
      <w:jc w:val="left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f2a26"/>
    <w:pPr>
      <w:keepNext w:val="true"/>
      <w:spacing w:before="240" w:after="60"/>
      <w:ind w:hanging="0"/>
      <w:jc w:val="left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bf2a26"/>
    <w:pPr>
      <w:keepNext w:val="true"/>
      <w:spacing w:before="240" w:after="60"/>
      <w:ind w:hanging="0"/>
      <w:jc w:val="left"/>
      <w:outlineLvl w:val="3"/>
    </w:pPr>
    <w:rPr>
      <w:rFonts w:ascii="Calibri" w:hAnsi="Calibri" w:eastAsia="Calibri"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f2a26"/>
    <w:pPr>
      <w:spacing w:before="240" w:after="60"/>
      <w:ind w:hanging="0"/>
      <w:jc w:val="left"/>
      <w:outlineLvl w:val="4"/>
    </w:pPr>
    <w:rPr>
      <w:rFonts w:ascii="Calibri" w:hAnsi="Calibri" w:eastAsia="Calibri"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bf2a26"/>
    <w:pPr>
      <w:spacing w:before="240" w:after="60"/>
      <w:ind w:hanging="0"/>
      <w:jc w:val="left"/>
      <w:outlineLvl w:val="5"/>
    </w:pPr>
    <w:rPr>
      <w:rFonts w:ascii="Calibri" w:hAnsi="Calibri" w:eastAsia="Calibri"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bf2a26"/>
    <w:pPr>
      <w:spacing w:before="240" w:after="60"/>
      <w:ind w:hanging="0"/>
      <w:jc w:val="left"/>
      <w:outlineLvl w:val="6"/>
    </w:pPr>
    <w:rPr>
      <w:rFonts w:ascii="Calibri" w:hAnsi="Calibri" w:eastAsia="Calibri"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f2a26"/>
    <w:pPr>
      <w:spacing w:before="240" w:after="60"/>
      <w:ind w:hanging="0"/>
      <w:jc w:val="left"/>
      <w:outlineLvl w:val="7"/>
    </w:pPr>
    <w:rPr>
      <w:rFonts w:ascii="Calibri" w:hAnsi="Calibri" w:eastAsia="Calibri"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bf2a26"/>
    <w:pPr>
      <w:spacing w:before="240" w:after="60"/>
      <w:ind w:hanging="0"/>
      <w:jc w:val="left"/>
      <w:outlineLvl w:val="8"/>
    </w:pPr>
    <w:rPr>
      <w:rFonts w:ascii="Cambria" w:hAnsi="Cambria" w:eastAsia="" w:asciiTheme="majorHAnsi" w:eastAsiaTheme="majorEastAsia" w:hAnsiTheme="majorHAnsi"/>
      <w:sz w:val="22"/>
      <w:lang w:val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f2a26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f2a26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f2a26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bf2a26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f2a26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bf2a26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bf2a26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f2a26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bf2a26"/>
    <w:rPr>
      <w:rFonts w:ascii="Cambria" w:hAnsi="Cambria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bf2a26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bf2a26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26"/>
    <w:rPr>
      <w:b/>
      <w:bCs/>
    </w:rPr>
  </w:style>
  <w:style w:type="character" w:styleId="Style7">
    <w:name w:val="Выделение"/>
    <w:basedOn w:val="DefaultParagraphFont"/>
    <w:uiPriority w:val="20"/>
    <w:qFormat/>
    <w:rsid w:val="00bf2a26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bf2a26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bf2a26"/>
    <w:rPr>
      <w:b/>
      <w:i/>
      <w:sz w:val="24"/>
    </w:rPr>
  </w:style>
  <w:style w:type="character" w:styleId="SubtleEmphasis">
    <w:name w:val="Subtle Emphasis"/>
    <w:uiPriority w:val="19"/>
    <w:qFormat/>
    <w:rsid w:val="00bf2a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26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basedOn w:val="DefaultParagraphFont"/>
    <w:uiPriority w:val="99"/>
    <w:semiHidden/>
    <w:unhideWhenUsed/>
    <w:rsid w:val="00ad49ba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ad49ba"/>
    <w:rPr>
      <w:rFonts w:ascii="Times New Roman" w:hAnsi="Times New Roman" w:eastAsia="Times New Roman"/>
      <w:sz w:val="28"/>
      <w:szCs w:val="20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next w:val="Normal"/>
    <w:link w:val="a4"/>
    <w:uiPriority w:val="10"/>
    <w:qFormat/>
    <w:rsid w:val="00bf2a26"/>
    <w:pPr>
      <w:spacing w:before="240" w:after="60"/>
      <w:ind w:hanging="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  <w:lang w:val="en-US" w:bidi="en-US"/>
    </w:rPr>
  </w:style>
  <w:style w:type="paragraph" w:styleId="Style16">
    <w:name w:val="Subtitle"/>
    <w:basedOn w:val="Normal"/>
    <w:next w:val="Normal"/>
    <w:link w:val="a6"/>
    <w:uiPriority w:val="11"/>
    <w:qFormat/>
    <w:rsid w:val="00bf2a26"/>
    <w:pPr>
      <w:spacing w:before="0" w:after="60"/>
      <w:ind w:hanging="0"/>
      <w:jc w:val="center"/>
      <w:outlineLvl w:val="1"/>
    </w:pPr>
    <w:rPr>
      <w:rFonts w:ascii="Cambria" w:hAnsi="Cambria" w:eastAsia="" w:asciiTheme="majorHAnsi" w:eastAsiaTheme="majorEastAsia" w:hAnsiTheme="majorHAnsi"/>
      <w:sz w:val="24"/>
      <w:szCs w:val="24"/>
      <w:lang w:val="en-US" w:bidi="en-US"/>
    </w:rPr>
  </w:style>
  <w:style w:type="paragraph" w:styleId="NoSpacing">
    <w:name w:val="No Spacing"/>
    <w:basedOn w:val="Normal"/>
    <w:uiPriority w:val="1"/>
    <w:qFormat/>
    <w:rsid w:val="00bf2a26"/>
    <w:pPr>
      <w:ind w:hanging="0"/>
      <w:jc w:val="left"/>
    </w:pPr>
    <w:rPr>
      <w:rFonts w:ascii="Calibri" w:hAnsi="Calibri" w:eastAsia="Calibri" w:asciiTheme="minorHAnsi" w:eastAsiaTheme="minorHAnsi" w:hAnsiTheme="minorHAnsi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bf2a26"/>
    <w:pPr>
      <w:spacing w:before="0" w:after="0"/>
      <w:ind w:left="720" w:hanging="0"/>
      <w:contextualSpacing/>
      <w:jc w:val="left"/>
    </w:pPr>
    <w:rPr>
      <w:rFonts w:ascii="Calibri" w:hAnsi="Calibri" w:eastAsia="Calibri" w:asciiTheme="minorHAnsi" w:eastAsiaTheme="minorHAnsi" w:hAnsiTheme="minorHAnsi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22"/>
    <w:uiPriority w:val="29"/>
    <w:qFormat/>
    <w:rsid w:val="00bf2a26"/>
    <w:pPr>
      <w:ind w:hanging="0"/>
      <w:jc w:val="left"/>
    </w:pPr>
    <w:rPr>
      <w:rFonts w:ascii="Calibri" w:hAnsi="Calibri" w:eastAsia="Calibri" w:asciiTheme="minorHAnsi" w:eastAsiaTheme="minorHAnsi" w:hAnsiTheme="minorHAnsi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ac"/>
    <w:uiPriority w:val="30"/>
    <w:qFormat/>
    <w:rsid w:val="00bf2a26"/>
    <w:pPr>
      <w:ind w:left="720" w:right="720" w:hanging="0"/>
      <w:jc w:val="left"/>
    </w:pPr>
    <w:rPr>
      <w:rFonts w:ascii="Calibri" w:hAnsi="Calibri" w:eastAsia="Calibri" w:asciiTheme="minorHAnsi" w:eastAsiaTheme="minorHAnsi" w:hAnsiTheme="minorHAnsi"/>
      <w:b/>
      <w:i/>
      <w:sz w:val="24"/>
      <w:lang w:val="en-US" w:bidi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bf2a26"/>
    <w:pPr/>
    <w:rPr/>
  </w:style>
  <w:style w:type="paragraph" w:styleId="ConsPlusNormal1" w:customStyle="1">
    <w:name w:val="ConsPlusNormal"/>
    <w:link w:val="ConsPlusNormal"/>
    <w:qFormat/>
    <w:rsid w:val="00ad49b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en-US" w:bidi="en-US"/>
    </w:rPr>
  </w:style>
  <w:style w:type="paragraph" w:styleId="ConsPlusNonformat" w:customStyle="1">
    <w:name w:val="ConsPlusNonformat"/>
    <w:qFormat/>
    <w:rsid w:val="00ad49b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4</Pages>
  <Words>537</Words>
  <Characters>4226</Characters>
  <CharactersWithSpaces>4838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2020-02-07T11:20:00Z</dcterms:created>
  <dc:creator>user</dc:creator>
  <dc:description/>
  <dc:language>ru-RU</dc:language>
  <cp:lastModifiedBy/>
  <dcterms:modified xsi:type="dcterms:W3CDTF">2020-03-11T09:14:57Z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