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02D6" w:rsidRDefault="00024B56">
      <w:pPr>
        <w:shd w:val="clear" w:color="auto" w:fill="FFFFFF"/>
        <w:ind w:left="36"/>
        <w:jc w:val="center"/>
        <w:rPr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0</wp:posOffset>
            </wp:positionV>
            <wp:extent cx="680720" cy="765810"/>
            <wp:effectExtent l="19050" t="0" r="508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02D6">
        <w:rPr>
          <w:sz w:val="28"/>
          <w:szCs w:val="28"/>
        </w:rPr>
        <w:t xml:space="preserve"> </w:t>
      </w:r>
    </w:p>
    <w:p w:rsidR="00B61A2C" w:rsidRDefault="00B61A2C">
      <w:pPr>
        <w:shd w:val="clear" w:color="auto" w:fill="FFFFFF"/>
        <w:ind w:left="36"/>
        <w:jc w:val="center"/>
        <w:rPr>
          <w:sz w:val="32"/>
          <w:szCs w:val="32"/>
        </w:rPr>
      </w:pPr>
    </w:p>
    <w:p w:rsidR="00B61A2C" w:rsidRDefault="00B61A2C">
      <w:pPr>
        <w:shd w:val="clear" w:color="auto" w:fill="FFFFFF"/>
        <w:ind w:left="36"/>
        <w:jc w:val="center"/>
        <w:rPr>
          <w:sz w:val="32"/>
          <w:szCs w:val="32"/>
        </w:rPr>
      </w:pPr>
    </w:p>
    <w:p w:rsidR="00B61A2C" w:rsidRDefault="00B61A2C">
      <w:pPr>
        <w:shd w:val="clear" w:color="auto" w:fill="FFFFFF"/>
        <w:ind w:left="36"/>
        <w:jc w:val="center"/>
        <w:rPr>
          <w:sz w:val="32"/>
          <w:szCs w:val="32"/>
        </w:rPr>
      </w:pPr>
    </w:p>
    <w:p w:rsidR="00C302D6" w:rsidRPr="002E572B" w:rsidRDefault="00C302D6">
      <w:pPr>
        <w:shd w:val="clear" w:color="auto" w:fill="FFFFFF"/>
        <w:ind w:left="36"/>
        <w:jc w:val="center"/>
        <w:rPr>
          <w:sz w:val="28"/>
          <w:szCs w:val="28"/>
        </w:rPr>
      </w:pPr>
      <w:r w:rsidRPr="002E572B">
        <w:rPr>
          <w:sz w:val="28"/>
          <w:szCs w:val="28"/>
        </w:rPr>
        <w:t xml:space="preserve">АДМИНИСТРАЦИЯ МУНИЦИПАЛЬНОГО ОБРАЗОВАНИЯ </w:t>
      </w:r>
    </w:p>
    <w:p w:rsidR="00C302D6" w:rsidRPr="002E572B" w:rsidRDefault="00C302D6">
      <w:pPr>
        <w:shd w:val="clear" w:color="auto" w:fill="FFFFFF"/>
        <w:ind w:left="36"/>
        <w:jc w:val="center"/>
        <w:rPr>
          <w:sz w:val="28"/>
          <w:szCs w:val="28"/>
        </w:rPr>
      </w:pPr>
      <w:r w:rsidRPr="002E572B">
        <w:rPr>
          <w:sz w:val="28"/>
          <w:szCs w:val="28"/>
        </w:rPr>
        <w:t>«ДЕМИДОВСКИЙ РАЙОН» СМОЛЕНСКОЙ ОБЛАСТИ</w:t>
      </w:r>
    </w:p>
    <w:p w:rsidR="00C302D6" w:rsidRDefault="00C302D6">
      <w:pPr>
        <w:shd w:val="clear" w:color="auto" w:fill="FFFFFF"/>
        <w:ind w:left="36"/>
        <w:jc w:val="center"/>
        <w:rPr>
          <w:sz w:val="28"/>
          <w:szCs w:val="28"/>
        </w:rPr>
      </w:pPr>
    </w:p>
    <w:p w:rsidR="00C302D6" w:rsidRPr="002E572B" w:rsidRDefault="00C302D6">
      <w:pPr>
        <w:shd w:val="clear" w:color="auto" w:fill="FFFFFF"/>
        <w:ind w:left="36"/>
        <w:jc w:val="center"/>
        <w:rPr>
          <w:sz w:val="32"/>
          <w:szCs w:val="32"/>
        </w:rPr>
      </w:pPr>
      <w:r w:rsidRPr="002E572B">
        <w:rPr>
          <w:spacing w:val="-14"/>
          <w:sz w:val="32"/>
          <w:szCs w:val="32"/>
        </w:rPr>
        <w:t>ПОСТАНОВЛЕНИЕ</w:t>
      </w:r>
    </w:p>
    <w:p w:rsidR="00C302D6" w:rsidRDefault="00C302D6">
      <w:pPr>
        <w:shd w:val="clear" w:color="auto" w:fill="FFFFFF"/>
        <w:ind w:left="36"/>
        <w:jc w:val="center"/>
        <w:rPr>
          <w:sz w:val="28"/>
          <w:szCs w:val="28"/>
        </w:rPr>
      </w:pPr>
    </w:p>
    <w:p w:rsidR="00C302D6" w:rsidRDefault="00C302D6">
      <w:pPr>
        <w:shd w:val="clear" w:color="auto" w:fill="FFFFFF"/>
        <w:ind w:left="36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от </w:t>
      </w:r>
      <w:r w:rsidR="00A04A05">
        <w:rPr>
          <w:spacing w:val="-14"/>
          <w:sz w:val="28"/>
          <w:szCs w:val="28"/>
        </w:rPr>
        <w:t xml:space="preserve"> </w:t>
      </w:r>
      <w:r w:rsidR="00325CD2">
        <w:rPr>
          <w:spacing w:val="-14"/>
          <w:sz w:val="28"/>
          <w:szCs w:val="28"/>
        </w:rPr>
        <w:t>_______________</w:t>
      </w:r>
      <w:r w:rsidR="00E26908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 xml:space="preserve">№ </w:t>
      </w:r>
      <w:r w:rsidR="00A04A05">
        <w:rPr>
          <w:spacing w:val="-14"/>
          <w:sz w:val="28"/>
          <w:szCs w:val="28"/>
        </w:rPr>
        <w:t xml:space="preserve"> </w:t>
      </w:r>
      <w:r w:rsidR="00325CD2">
        <w:rPr>
          <w:spacing w:val="-14"/>
          <w:sz w:val="28"/>
          <w:szCs w:val="28"/>
        </w:rPr>
        <w:t>__________</w:t>
      </w:r>
    </w:p>
    <w:p w:rsidR="00C302D6" w:rsidRDefault="00C302D6">
      <w:pPr>
        <w:shd w:val="clear" w:color="auto" w:fill="FFFFFF"/>
        <w:ind w:left="36"/>
        <w:rPr>
          <w:sz w:val="28"/>
          <w:szCs w:val="28"/>
        </w:rPr>
      </w:pPr>
    </w:p>
    <w:tbl>
      <w:tblPr>
        <w:tblW w:w="0" w:type="auto"/>
        <w:tblInd w:w="36" w:type="dxa"/>
        <w:tblLook w:val="04A0"/>
      </w:tblPr>
      <w:tblGrid>
        <w:gridCol w:w="5411"/>
      </w:tblGrid>
      <w:tr w:rsidR="009C152C" w:rsidRPr="00E306A5" w:rsidTr="005A5478">
        <w:trPr>
          <w:trHeight w:val="1895"/>
        </w:trPr>
        <w:tc>
          <w:tcPr>
            <w:tcW w:w="5411" w:type="dxa"/>
          </w:tcPr>
          <w:p w:rsidR="009C152C" w:rsidRPr="007A0A41" w:rsidRDefault="009C152C" w:rsidP="005A5478">
            <w:pPr>
              <w:shd w:val="clear" w:color="auto" w:fill="FFFFFF"/>
              <w:tabs>
                <w:tab w:val="left" w:pos="10205"/>
              </w:tabs>
              <w:spacing w:line="317" w:lineRule="exact"/>
              <w:ind w:left="29" w:right="-1"/>
              <w:jc w:val="both"/>
              <w:rPr>
                <w:sz w:val="28"/>
                <w:szCs w:val="28"/>
              </w:rPr>
            </w:pPr>
            <w:r w:rsidRPr="007A0A41">
              <w:rPr>
                <w:sz w:val="28"/>
                <w:szCs w:val="28"/>
              </w:rPr>
              <w:t>Об утверждение муниципальной программы «</w:t>
            </w:r>
            <w:r w:rsidR="00325CD2" w:rsidRPr="007A0A41">
              <w:rPr>
                <w:sz w:val="28"/>
                <w:szCs w:val="28"/>
              </w:rPr>
              <w:t>Обеспечение финансовых расходов Отдела городского хозяйства Администрации муниципального образования «Демидовский район</w:t>
            </w:r>
            <w:r w:rsidRPr="007A0A41">
              <w:rPr>
                <w:sz w:val="28"/>
                <w:szCs w:val="28"/>
              </w:rPr>
              <w:t>»</w:t>
            </w:r>
            <w:r w:rsidR="00325CD2" w:rsidRPr="007A0A41">
              <w:rPr>
                <w:sz w:val="28"/>
                <w:szCs w:val="28"/>
              </w:rPr>
              <w:t xml:space="preserve"> Смоленской области</w:t>
            </w:r>
            <w:r w:rsidRPr="007A0A41">
              <w:rPr>
                <w:sz w:val="28"/>
                <w:szCs w:val="28"/>
              </w:rPr>
              <w:t xml:space="preserve"> </w:t>
            </w:r>
          </w:p>
        </w:tc>
      </w:tr>
    </w:tbl>
    <w:p w:rsidR="00715FB2" w:rsidRDefault="00715FB2">
      <w:pPr>
        <w:shd w:val="clear" w:color="auto" w:fill="FFFFFF"/>
        <w:spacing w:line="317" w:lineRule="exact"/>
        <w:ind w:left="29" w:right="4666"/>
        <w:rPr>
          <w:sz w:val="28"/>
          <w:szCs w:val="28"/>
        </w:rPr>
      </w:pPr>
    </w:p>
    <w:p w:rsidR="00325CD2" w:rsidRPr="004031F3" w:rsidRDefault="00C302D6" w:rsidP="00325C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ab/>
      </w:r>
      <w:r w:rsidR="00325CD2" w:rsidRPr="00553DB1">
        <w:rPr>
          <w:sz w:val="28"/>
          <w:szCs w:val="28"/>
        </w:rPr>
        <w:t xml:space="preserve">В соответствии с постановлением Администрации муниципального образования «Демидовский район» Смоленской области «Об утверждении </w:t>
      </w:r>
      <w:r w:rsidR="00325CD2">
        <w:rPr>
          <w:sz w:val="28"/>
        </w:rPr>
        <w:t>Порядка принятия решений о разработке  муниципальных программ, их формирования и реализации и Порядка проведения оценки эффективности реализации муниципальных программ от 01.10.2013 № 492 (в редакции постановлений от 10.10.2013 № 512, от 30.09.2015 № 480, от 30.11.2016 № 836, от 08.12.2016 № 886, от 07.03.2019 № 125, 26.03.2019 № 166, от 14.04.2021 № 227, от 27.10.2021 №602  от 24.02.2022 № 97)</w:t>
      </w:r>
      <w:r w:rsidR="00325CD2" w:rsidRPr="004031F3">
        <w:rPr>
          <w:sz w:val="28"/>
          <w:szCs w:val="28"/>
        </w:rPr>
        <w:t>, Администрация муниципального образования «Демидовский район» Смоленской области</w:t>
      </w:r>
      <w:r w:rsidR="00325CD2">
        <w:rPr>
          <w:sz w:val="28"/>
          <w:szCs w:val="28"/>
        </w:rPr>
        <w:t>.</w:t>
      </w:r>
    </w:p>
    <w:p w:rsidR="00C302D6" w:rsidRDefault="00C302D6">
      <w:pPr>
        <w:pStyle w:val="1"/>
        <w:spacing w:before="0" w:after="0"/>
        <w:ind w:left="0"/>
        <w:jc w:val="both"/>
      </w:pPr>
    </w:p>
    <w:p w:rsidR="00C43068" w:rsidRDefault="00C43068"/>
    <w:p w:rsidR="00C302D6" w:rsidRPr="009C4C8D" w:rsidRDefault="00C302D6">
      <w:pPr>
        <w:shd w:val="clear" w:color="auto" w:fill="FFFFFF"/>
        <w:ind w:right="86"/>
        <w:jc w:val="center"/>
        <w:rPr>
          <w:sz w:val="28"/>
          <w:szCs w:val="28"/>
        </w:rPr>
      </w:pPr>
      <w:r w:rsidRPr="009C4C8D">
        <w:rPr>
          <w:spacing w:val="-13"/>
          <w:sz w:val="28"/>
          <w:szCs w:val="28"/>
        </w:rPr>
        <w:t>ПОСТАНОВЛЯЕТ:</w:t>
      </w:r>
    </w:p>
    <w:p w:rsidR="00C302D6" w:rsidRDefault="00C302D6">
      <w:pPr>
        <w:shd w:val="clear" w:color="auto" w:fill="FFFFFF"/>
        <w:ind w:right="86"/>
        <w:jc w:val="center"/>
        <w:rPr>
          <w:sz w:val="28"/>
          <w:szCs w:val="28"/>
        </w:rPr>
      </w:pPr>
    </w:p>
    <w:p w:rsidR="00C302D6" w:rsidRPr="00325CD2" w:rsidRDefault="00325CD2" w:rsidP="00325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152E7" w:rsidRPr="003C4ED0">
        <w:rPr>
          <w:sz w:val="28"/>
          <w:szCs w:val="28"/>
        </w:rPr>
        <w:t xml:space="preserve"> </w:t>
      </w:r>
      <w:r w:rsidRPr="004031F3">
        <w:rPr>
          <w:sz w:val="28"/>
          <w:szCs w:val="28"/>
        </w:rPr>
        <w:t xml:space="preserve">1. </w:t>
      </w:r>
      <w:r>
        <w:rPr>
          <w:sz w:val="28"/>
          <w:szCs w:val="28"/>
        </w:rPr>
        <w:t>Изложить в новой редакции</w:t>
      </w:r>
      <w:r w:rsidRPr="004031F3">
        <w:rPr>
          <w:sz w:val="28"/>
          <w:szCs w:val="28"/>
        </w:rPr>
        <w:t xml:space="preserve"> </w:t>
      </w:r>
      <w:r w:rsidRPr="004031F3">
        <w:rPr>
          <w:bCs/>
          <w:sz w:val="28"/>
          <w:szCs w:val="28"/>
        </w:rPr>
        <w:t xml:space="preserve">«Обеспечение финансовых расходов </w:t>
      </w:r>
      <w:r w:rsidRPr="004031F3">
        <w:rPr>
          <w:sz w:val="28"/>
          <w:szCs w:val="28"/>
        </w:rPr>
        <w:t>Отдела городского хозяйства Администрации муниципального образования «Демидовский район» Смоленской области»</w:t>
      </w:r>
      <w:r w:rsidRPr="004031F3">
        <w:rPr>
          <w:bCs/>
          <w:sz w:val="28"/>
          <w:szCs w:val="28"/>
        </w:rPr>
        <w:t xml:space="preserve"> </w:t>
      </w:r>
      <w:r w:rsidRPr="004031F3">
        <w:rPr>
          <w:sz w:val="28"/>
          <w:szCs w:val="28"/>
        </w:rPr>
        <w:t>(далее – Программа), утвержденную постановлением Администрации муниципального образования «Демидовский район» Смоленской области от  16.10.2015  № 526 (в редакции постановлений от 21.12.2015 № 759, от 08.02.2017 № 94, от 27.03.2018  № 176, от 14.08.2018 №</w:t>
      </w:r>
      <w:r>
        <w:rPr>
          <w:sz w:val="28"/>
          <w:szCs w:val="28"/>
        </w:rPr>
        <w:t xml:space="preserve"> </w:t>
      </w:r>
      <w:r w:rsidRPr="004031F3">
        <w:rPr>
          <w:sz w:val="28"/>
          <w:szCs w:val="28"/>
        </w:rPr>
        <w:t>508, от 02.11.2018 №655, от 07.10.2019 №531</w:t>
      </w:r>
      <w:r>
        <w:rPr>
          <w:sz w:val="28"/>
          <w:szCs w:val="28"/>
        </w:rPr>
        <w:t xml:space="preserve">, </w:t>
      </w:r>
      <w:r w:rsidRPr="004031F3">
        <w:rPr>
          <w:sz w:val="28"/>
          <w:szCs w:val="28"/>
        </w:rPr>
        <w:t>от 24.01.2020 № 55</w:t>
      </w:r>
      <w:r>
        <w:rPr>
          <w:sz w:val="28"/>
          <w:szCs w:val="28"/>
        </w:rPr>
        <w:t xml:space="preserve">, </w:t>
      </w:r>
      <w:r w:rsidRPr="004031F3">
        <w:rPr>
          <w:sz w:val="28"/>
          <w:szCs w:val="28"/>
        </w:rPr>
        <w:t xml:space="preserve">от </w:t>
      </w:r>
      <w:r>
        <w:rPr>
          <w:sz w:val="28"/>
          <w:szCs w:val="28"/>
        </w:rPr>
        <w:t>01.03.2021</w:t>
      </w:r>
      <w:r w:rsidRPr="004031F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113, </w:t>
      </w:r>
      <w:r w:rsidRPr="004031F3">
        <w:rPr>
          <w:sz w:val="28"/>
          <w:szCs w:val="28"/>
        </w:rPr>
        <w:t xml:space="preserve">от </w:t>
      </w:r>
      <w:r>
        <w:rPr>
          <w:sz w:val="28"/>
          <w:szCs w:val="28"/>
        </w:rPr>
        <w:t>24.12.2021</w:t>
      </w:r>
      <w:r w:rsidRPr="004031F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728, </w:t>
      </w:r>
      <w:r w:rsidRPr="002D1628">
        <w:rPr>
          <w:sz w:val="28"/>
          <w:szCs w:val="28"/>
        </w:rPr>
        <w:t>от 22.02.2022 № 91</w:t>
      </w:r>
      <w:r>
        <w:rPr>
          <w:sz w:val="28"/>
          <w:szCs w:val="28"/>
        </w:rPr>
        <w:t>, от 24.03.2022 № 167, от 23.01.2023 №31)</w:t>
      </w:r>
      <w:r w:rsidR="009152E7">
        <w:rPr>
          <w:sz w:val="28"/>
          <w:szCs w:val="28"/>
        </w:rPr>
        <w:t>, согласно приложению.</w:t>
      </w:r>
    </w:p>
    <w:p w:rsidR="008B4268" w:rsidRDefault="005A5478">
      <w:pPr>
        <w:shd w:val="clear" w:color="auto" w:fill="FFFFFF"/>
        <w:spacing w:line="324" w:lineRule="exact"/>
        <w:ind w:left="6"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C302D6">
        <w:rPr>
          <w:sz w:val="28"/>
          <w:szCs w:val="28"/>
        </w:rPr>
        <w:t xml:space="preserve">. </w:t>
      </w:r>
      <w:r w:rsidR="008B4268">
        <w:rPr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«Демидовский район» Смоленской области.</w:t>
      </w:r>
    </w:p>
    <w:p w:rsidR="005A5478" w:rsidRPr="00825606" w:rsidRDefault="007A0A41" w:rsidP="005A5478">
      <w:pPr>
        <w:tabs>
          <w:tab w:val="left" w:pos="10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478">
        <w:rPr>
          <w:sz w:val="28"/>
          <w:szCs w:val="28"/>
        </w:rPr>
        <w:t>3</w:t>
      </w:r>
      <w:r w:rsidR="005A5478" w:rsidRPr="00825606">
        <w:rPr>
          <w:sz w:val="28"/>
          <w:szCs w:val="28"/>
        </w:rPr>
        <w:t>. Контроль за исполнением настоящего постановления возложить на заместителя Главы муниципального образования «Демидовский район» Смоленской области – начальника Отдела Е.А Михайлову.</w:t>
      </w:r>
    </w:p>
    <w:p w:rsidR="00C302D6" w:rsidRDefault="00C302D6">
      <w:pPr>
        <w:shd w:val="clear" w:color="auto" w:fill="FFFFFF"/>
        <w:spacing w:line="324" w:lineRule="exact"/>
        <w:ind w:left="6" w:firstLine="624"/>
        <w:jc w:val="both"/>
        <w:rPr>
          <w:sz w:val="28"/>
          <w:szCs w:val="28"/>
        </w:rPr>
      </w:pPr>
    </w:p>
    <w:p w:rsidR="008B4268" w:rsidRDefault="008B4268">
      <w:pPr>
        <w:shd w:val="clear" w:color="auto" w:fill="FFFFFF"/>
        <w:spacing w:line="324" w:lineRule="exact"/>
        <w:ind w:left="6" w:firstLine="624"/>
        <w:jc w:val="both"/>
        <w:rPr>
          <w:sz w:val="28"/>
          <w:szCs w:val="28"/>
        </w:rPr>
      </w:pPr>
    </w:p>
    <w:p w:rsidR="00C302D6" w:rsidRDefault="00EE79E3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02D6">
        <w:rPr>
          <w:sz w:val="28"/>
          <w:szCs w:val="28"/>
        </w:rPr>
        <w:t>Глав</w:t>
      </w:r>
      <w:r w:rsidR="00715FB2">
        <w:rPr>
          <w:sz w:val="28"/>
          <w:szCs w:val="28"/>
        </w:rPr>
        <w:t>а</w:t>
      </w:r>
      <w:r w:rsidR="00C302D6">
        <w:rPr>
          <w:sz w:val="28"/>
          <w:szCs w:val="28"/>
        </w:rPr>
        <w:t xml:space="preserve"> муниципального</w:t>
      </w:r>
      <w:r w:rsidR="00715FB2" w:rsidRPr="00715FB2">
        <w:rPr>
          <w:sz w:val="28"/>
          <w:szCs w:val="28"/>
        </w:rPr>
        <w:t xml:space="preserve"> </w:t>
      </w:r>
      <w:r w:rsidR="00715FB2">
        <w:rPr>
          <w:sz w:val="28"/>
          <w:szCs w:val="28"/>
        </w:rPr>
        <w:t>образования</w:t>
      </w:r>
    </w:p>
    <w:p w:rsidR="00C302D6" w:rsidRDefault="00C302D6" w:rsidP="007A0A41">
      <w:pPr>
        <w:shd w:val="clear" w:color="auto" w:fill="FFFFFF"/>
        <w:spacing w:line="324" w:lineRule="exact"/>
        <w:ind w:left="6" w:hanging="6"/>
        <w:rPr>
          <w:sz w:val="28"/>
          <w:szCs w:val="28"/>
        </w:rPr>
      </w:pPr>
      <w:r>
        <w:rPr>
          <w:sz w:val="28"/>
          <w:szCs w:val="28"/>
        </w:rPr>
        <w:t>«Демидовский район»</w:t>
      </w:r>
      <w:r w:rsidR="00715FB2">
        <w:rPr>
          <w:sz w:val="28"/>
          <w:szCs w:val="28"/>
        </w:rPr>
        <w:t xml:space="preserve"> Смоленской области          </w:t>
      </w:r>
      <w:r w:rsidR="007A0A41">
        <w:rPr>
          <w:sz w:val="28"/>
          <w:szCs w:val="28"/>
        </w:rPr>
        <w:t xml:space="preserve">                            </w:t>
      </w:r>
      <w:r w:rsidR="00715FB2">
        <w:rPr>
          <w:sz w:val="28"/>
          <w:szCs w:val="28"/>
        </w:rPr>
        <w:t>А.Ф.Семенов</w:t>
      </w:r>
    </w:p>
    <w:p w:rsidR="00C302D6" w:rsidRDefault="00C302D6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p w:rsidR="005A5478" w:rsidRDefault="005A5478"/>
    <w:tbl>
      <w:tblPr>
        <w:tblW w:w="0" w:type="auto"/>
        <w:tblInd w:w="5328" w:type="dxa"/>
        <w:tblLayout w:type="fixed"/>
        <w:tblLook w:val="0000"/>
      </w:tblPr>
      <w:tblGrid>
        <w:gridCol w:w="4401"/>
      </w:tblGrid>
      <w:tr w:rsidR="00C302D6">
        <w:tc>
          <w:tcPr>
            <w:tcW w:w="4401" w:type="dxa"/>
            <w:shd w:val="clear" w:color="auto" w:fill="auto"/>
          </w:tcPr>
          <w:p w:rsidR="00C302D6" w:rsidRPr="007A0A41" w:rsidRDefault="00E26908">
            <w:pPr>
              <w:snapToGrid w:val="0"/>
              <w:rPr>
                <w:rStyle w:val="a4"/>
                <w:color w:val="auto"/>
                <w:szCs w:val="28"/>
              </w:rPr>
            </w:pPr>
            <w:r w:rsidRPr="007A0A41">
              <w:rPr>
                <w:color w:val="000000"/>
                <w:szCs w:val="28"/>
              </w:rPr>
              <w:t>Приложение</w:t>
            </w:r>
            <w:r w:rsidR="00C302D6" w:rsidRPr="007A0A41">
              <w:rPr>
                <w:color w:val="000000"/>
                <w:szCs w:val="28"/>
              </w:rPr>
              <w:t xml:space="preserve"> </w:t>
            </w:r>
            <w:r w:rsidRPr="007A0A41">
              <w:rPr>
                <w:color w:val="000000"/>
                <w:szCs w:val="28"/>
              </w:rPr>
              <w:t xml:space="preserve">к </w:t>
            </w:r>
          </w:p>
          <w:p w:rsidR="00C302D6" w:rsidRPr="007A0A41" w:rsidRDefault="00C302D6">
            <w:pPr>
              <w:rPr>
                <w:rStyle w:val="a4"/>
                <w:color w:val="auto"/>
                <w:szCs w:val="28"/>
                <w:u w:val="none"/>
              </w:rPr>
            </w:pPr>
            <w:r w:rsidRPr="007A0A41">
              <w:rPr>
                <w:rStyle w:val="a4"/>
                <w:color w:val="auto"/>
                <w:szCs w:val="28"/>
                <w:u w:val="none"/>
              </w:rPr>
              <w:t>постановлени</w:t>
            </w:r>
            <w:r w:rsidR="00E26908" w:rsidRPr="007A0A41">
              <w:rPr>
                <w:rStyle w:val="a4"/>
                <w:color w:val="auto"/>
                <w:szCs w:val="28"/>
                <w:u w:val="none"/>
              </w:rPr>
              <w:t>ю</w:t>
            </w:r>
            <w:r w:rsidRPr="007A0A41">
              <w:rPr>
                <w:rStyle w:val="a4"/>
                <w:color w:val="auto"/>
                <w:szCs w:val="28"/>
                <w:u w:val="none"/>
              </w:rPr>
              <w:t xml:space="preserve"> Администрации  муниципального образования «Демидовский  район» Смоленской области</w:t>
            </w:r>
          </w:p>
          <w:p w:rsidR="00167B00" w:rsidRPr="007A0A41" w:rsidRDefault="00C302D6" w:rsidP="00AC6D7E">
            <w:pPr>
              <w:rPr>
                <w:sz w:val="22"/>
              </w:rPr>
            </w:pPr>
            <w:r w:rsidRPr="007A0A41">
              <w:rPr>
                <w:rStyle w:val="a4"/>
                <w:color w:val="000000"/>
                <w:szCs w:val="28"/>
                <w:u w:val="none"/>
              </w:rPr>
              <w:t xml:space="preserve">от </w:t>
            </w:r>
            <w:r w:rsidR="005A5478" w:rsidRPr="007A0A41">
              <w:rPr>
                <w:rStyle w:val="a4"/>
                <w:color w:val="000000"/>
                <w:szCs w:val="28"/>
                <w:u w:val="none"/>
              </w:rPr>
              <w:t>__________</w:t>
            </w:r>
            <w:r w:rsidR="00E26908" w:rsidRPr="007A0A41">
              <w:rPr>
                <w:rStyle w:val="a4"/>
                <w:color w:val="000000"/>
                <w:szCs w:val="28"/>
                <w:u w:val="none"/>
              </w:rPr>
              <w:t xml:space="preserve"> </w:t>
            </w:r>
            <w:r w:rsidR="00AC6D7E" w:rsidRPr="007A0A41">
              <w:rPr>
                <w:rStyle w:val="a4"/>
                <w:color w:val="000000"/>
                <w:szCs w:val="28"/>
                <w:u w:val="none"/>
              </w:rPr>
              <w:t>202</w:t>
            </w:r>
            <w:r w:rsidR="005A5478" w:rsidRPr="007A0A41">
              <w:rPr>
                <w:rStyle w:val="a4"/>
                <w:color w:val="000000"/>
                <w:szCs w:val="28"/>
                <w:u w:val="none"/>
              </w:rPr>
              <w:t>3</w:t>
            </w:r>
            <w:r w:rsidR="00AC6D7E" w:rsidRPr="007A0A41">
              <w:rPr>
                <w:rStyle w:val="a4"/>
                <w:color w:val="000000"/>
                <w:szCs w:val="28"/>
                <w:u w:val="none"/>
              </w:rPr>
              <w:t xml:space="preserve">г </w:t>
            </w:r>
            <w:r w:rsidR="005A5478" w:rsidRPr="007A0A41">
              <w:rPr>
                <w:rStyle w:val="a4"/>
                <w:color w:val="000000"/>
                <w:szCs w:val="28"/>
                <w:u w:val="none"/>
              </w:rPr>
              <w:t>№_______</w:t>
            </w:r>
          </w:p>
          <w:p w:rsidR="00C302D6" w:rsidRDefault="00C302D6">
            <w:hyperlink r:id="rId9" w:history="1"/>
          </w:p>
          <w:p w:rsidR="00C302D6" w:rsidRDefault="00C302D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302D6" w:rsidRDefault="00C302D6"/>
    <w:p w:rsidR="00C302D6" w:rsidRDefault="002841C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02D6" w:rsidRDefault="00C302D6">
      <w:pPr>
        <w:rPr>
          <w:sz w:val="28"/>
          <w:szCs w:val="28"/>
        </w:rPr>
      </w:pPr>
    </w:p>
    <w:p w:rsidR="00C302D6" w:rsidRDefault="00C302D6">
      <w:pPr>
        <w:rPr>
          <w:sz w:val="28"/>
          <w:szCs w:val="28"/>
        </w:rPr>
      </w:pPr>
    </w:p>
    <w:p w:rsidR="00C302D6" w:rsidRDefault="00C302D6">
      <w:pPr>
        <w:rPr>
          <w:sz w:val="28"/>
          <w:szCs w:val="28"/>
        </w:rPr>
      </w:pPr>
    </w:p>
    <w:p w:rsidR="00C302D6" w:rsidRDefault="00C302D6">
      <w:pPr>
        <w:rPr>
          <w:sz w:val="28"/>
          <w:szCs w:val="28"/>
        </w:rPr>
      </w:pPr>
    </w:p>
    <w:p w:rsidR="00C302D6" w:rsidRDefault="00C302D6">
      <w:pPr>
        <w:rPr>
          <w:sz w:val="28"/>
          <w:szCs w:val="28"/>
        </w:rPr>
      </w:pPr>
    </w:p>
    <w:p w:rsidR="007A0A41" w:rsidRPr="008C7595" w:rsidRDefault="007A0A41" w:rsidP="007A0A41">
      <w:pPr>
        <w:shd w:val="clear" w:color="auto" w:fill="FFFFFF"/>
        <w:spacing w:before="283" w:line="317" w:lineRule="exact"/>
        <w:ind w:left="67"/>
        <w:jc w:val="center"/>
        <w:rPr>
          <w:b/>
        </w:rPr>
      </w:pPr>
      <w:r w:rsidRPr="008C7595">
        <w:rPr>
          <w:b/>
          <w:spacing w:val="-4"/>
        </w:rPr>
        <w:t>МУНИЦИПАЛЬНАЯ ПРОГРАММА</w:t>
      </w:r>
    </w:p>
    <w:p w:rsidR="007A0A41" w:rsidRPr="008C7595" w:rsidRDefault="007A0A41" w:rsidP="007A0A41">
      <w:pPr>
        <w:shd w:val="clear" w:color="auto" w:fill="FFFFFF"/>
        <w:spacing w:line="317" w:lineRule="exact"/>
        <w:ind w:left="58"/>
        <w:jc w:val="center"/>
        <w:rPr>
          <w:b/>
          <w:bCs/>
        </w:rPr>
      </w:pPr>
      <w:r w:rsidRPr="008C7595">
        <w:rPr>
          <w:b/>
          <w:bCs/>
        </w:rPr>
        <w:t>«Обеспечение финансовых расходов Отдела городского хозяйства</w:t>
      </w:r>
      <w:r w:rsidRPr="008C7595">
        <w:t xml:space="preserve"> </w:t>
      </w:r>
      <w:r w:rsidRPr="008C7595">
        <w:rPr>
          <w:b/>
        </w:rPr>
        <w:t>Администрации муниципального образования «Демидовский район» Смоленской области»</w:t>
      </w:r>
    </w:p>
    <w:p w:rsidR="007A0A41" w:rsidRPr="008C7595" w:rsidRDefault="007A0A41" w:rsidP="007A0A41">
      <w:pPr>
        <w:shd w:val="clear" w:color="auto" w:fill="FFFFFF"/>
        <w:spacing w:line="317" w:lineRule="exact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pacing w:after="298" w:line="1" w:lineRule="exact"/>
      </w:pPr>
    </w:p>
    <w:p w:rsidR="007A0A41" w:rsidRPr="008C7595" w:rsidRDefault="007A0A41" w:rsidP="007A0A41">
      <w:pPr>
        <w:shd w:val="clear" w:color="auto" w:fill="FFFFFF"/>
        <w:spacing w:before="322"/>
        <w:ind w:left="48"/>
        <w:jc w:val="center"/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Pr="008C7595" w:rsidRDefault="007A0A41" w:rsidP="007A0A41">
      <w:pPr>
        <w:shd w:val="clear" w:color="auto" w:fill="FFFFFF"/>
        <w:spacing w:before="269"/>
        <w:ind w:left="58"/>
        <w:jc w:val="center"/>
        <w:rPr>
          <w:b/>
          <w:bCs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Default="007A0A41" w:rsidP="007A0A41">
      <w:pPr>
        <w:jc w:val="center"/>
        <w:rPr>
          <w:b/>
        </w:rPr>
      </w:pPr>
    </w:p>
    <w:p w:rsidR="007A0A41" w:rsidRPr="005A53D7" w:rsidRDefault="007A0A41" w:rsidP="007A0A41">
      <w:pPr>
        <w:jc w:val="center"/>
        <w:rPr>
          <w:b/>
        </w:rPr>
      </w:pPr>
      <w:r w:rsidRPr="005A53D7">
        <w:rPr>
          <w:b/>
        </w:rPr>
        <w:t>П А С П О Р Т</w:t>
      </w:r>
    </w:p>
    <w:p w:rsidR="007A0A41" w:rsidRPr="005A53D7" w:rsidRDefault="007A0A41" w:rsidP="007A0A41">
      <w:pPr>
        <w:jc w:val="center"/>
        <w:rPr>
          <w:b/>
        </w:rPr>
      </w:pPr>
      <w:r w:rsidRPr="005A53D7">
        <w:rPr>
          <w:b/>
        </w:rPr>
        <w:t xml:space="preserve">муниципальной  программы </w:t>
      </w:r>
    </w:p>
    <w:p w:rsidR="007A0A41" w:rsidRPr="005A53D7" w:rsidRDefault="007A0A41" w:rsidP="007A0A41">
      <w:pPr>
        <w:shd w:val="clear" w:color="auto" w:fill="FFFFFF"/>
        <w:jc w:val="center"/>
        <w:rPr>
          <w:b/>
        </w:rPr>
      </w:pPr>
      <w:r w:rsidRPr="005A53D7">
        <w:rPr>
          <w:b/>
          <w:bCs/>
        </w:rPr>
        <w:t xml:space="preserve">«Обеспечение финансовых расходов </w:t>
      </w:r>
      <w:r w:rsidRPr="005A53D7">
        <w:rPr>
          <w:b/>
        </w:rPr>
        <w:t xml:space="preserve">Отдела городского хозяйства Администрации муниципального образования </w:t>
      </w:r>
    </w:p>
    <w:p w:rsidR="007A0A41" w:rsidRPr="005A53D7" w:rsidRDefault="007A0A41" w:rsidP="007A0A41">
      <w:pPr>
        <w:shd w:val="clear" w:color="auto" w:fill="FFFFFF"/>
        <w:jc w:val="center"/>
        <w:rPr>
          <w:b/>
          <w:bCs/>
        </w:rPr>
      </w:pPr>
      <w:r w:rsidRPr="005A53D7">
        <w:rPr>
          <w:b/>
        </w:rPr>
        <w:t>«Демидовский район» Смоленской области»</w:t>
      </w:r>
      <w:r w:rsidRPr="005A53D7">
        <w:rPr>
          <w:b/>
          <w:bCs/>
        </w:rPr>
        <w:t xml:space="preserve"> </w:t>
      </w:r>
    </w:p>
    <w:p w:rsidR="007A0A41" w:rsidRPr="005A53D7" w:rsidRDefault="007A0A41" w:rsidP="007A0A41">
      <w:pPr>
        <w:jc w:val="center"/>
        <w:rPr>
          <w:b/>
        </w:rPr>
      </w:pPr>
    </w:p>
    <w:p w:rsidR="007A0A41" w:rsidRPr="005A53D7" w:rsidRDefault="007A0A41" w:rsidP="007A0A41">
      <w:pPr>
        <w:numPr>
          <w:ilvl w:val="0"/>
          <w:numId w:val="4"/>
        </w:numPr>
        <w:suppressAutoHyphens w:val="0"/>
        <w:contextualSpacing/>
        <w:jc w:val="center"/>
        <w:rPr>
          <w:b/>
        </w:rPr>
      </w:pPr>
      <w:r w:rsidRPr="005A53D7">
        <w:rPr>
          <w:b/>
        </w:rPr>
        <w:t>Основные положения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5"/>
        <w:gridCol w:w="6742"/>
      </w:tblGrid>
      <w:tr w:rsidR="007A0A41" w:rsidRPr="00D52E1F" w:rsidTr="00057DEB">
        <w:trPr>
          <w:cantSplit/>
          <w:trHeight w:val="706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1" w:rsidRPr="00D52E1F" w:rsidRDefault="007A0A41" w:rsidP="00057DEB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A41" w:rsidRPr="00AC5A97" w:rsidRDefault="007A0A41" w:rsidP="00057DEB">
            <w:pPr>
              <w:snapToGrid w:val="0"/>
              <w:jc w:val="both"/>
            </w:pPr>
            <w:r w:rsidRPr="00AC5A97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7A0A41" w:rsidRPr="00D52E1F" w:rsidTr="00057DEB">
        <w:trPr>
          <w:cantSplit/>
          <w:trHeight w:val="40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1" w:rsidRPr="00D52E1F" w:rsidRDefault="007A0A41" w:rsidP="00057DEB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1" w:rsidRPr="00AC5A97" w:rsidRDefault="007A0A41" w:rsidP="00057DEB">
            <w:pPr>
              <w:spacing w:line="256" w:lineRule="auto"/>
            </w:pPr>
            <w:r w:rsidRPr="00AC5A97">
              <w:t xml:space="preserve">Этап </w:t>
            </w:r>
            <w:r w:rsidRPr="00AC5A97">
              <w:rPr>
                <w:lang w:val="en-US"/>
              </w:rPr>
              <w:t>I</w:t>
            </w:r>
            <w:r w:rsidRPr="00AC5A97">
              <w:t>: 201</w:t>
            </w:r>
            <w:r>
              <w:t>6</w:t>
            </w:r>
            <w:r w:rsidRPr="00AC5A97">
              <w:t xml:space="preserve"> - 2021 годы;</w:t>
            </w:r>
          </w:p>
          <w:p w:rsidR="007A0A41" w:rsidRPr="00AC5A97" w:rsidRDefault="007A0A41" w:rsidP="00057DEB">
            <w:pPr>
              <w:spacing w:line="256" w:lineRule="auto"/>
              <w:rPr>
                <w:i/>
                <w:vertAlign w:val="superscript"/>
              </w:rPr>
            </w:pPr>
            <w:r w:rsidRPr="00AC5A97">
              <w:t xml:space="preserve">Этап </w:t>
            </w:r>
            <w:r w:rsidRPr="00AC5A97">
              <w:rPr>
                <w:lang w:val="en-US"/>
              </w:rPr>
              <w:t>II</w:t>
            </w:r>
            <w:r>
              <w:t>: 2022 - 2025</w:t>
            </w:r>
            <w:r w:rsidRPr="00AC5A97">
              <w:t xml:space="preserve"> годы</w:t>
            </w:r>
          </w:p>
        </w:tc>
      </w:tr>
      <w:tr w:rsidR="007A0A41" w:rsidRPr="00D52E1F" w:rsidTr="00057DEB">
        <w:trPr>
          <w:cantSplit/>
          <w:trHeight w:val="725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1" w:rsidRPr="00D52E1F" w:rsidRDefault="007A0A41" w:rsidP="00057DEB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1" w:rsidRPr="00AC5A97" w:rsidRDefault="007A0A41" w:rsidP="00057DEB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AC5A97">
              <w:t>Решение вопросов местного значения и повышение эффективности деятельности Отдела городского хозяйства Администрации муниципального образования «Демидовский район» Смоленской области</w:t>
            </w:r>
            <w:r w:rsidRPr="00AC5A97">
              <w:rPr>
                <w:color w:val="000000"/>
              </w:rPr>
              <w:t xml:space="preserve"> (далее – Отдел городского хозяйства Администрации)</w:t>
            </w:r>
            <w:r w:rsidRPr="00AC5A97">
              <w:t>, а также обеспечение организационных, информационных, научно-методических условий для реализации муниципальной Программы.</w:t>
            </w:r>
          </w:p>
        </w:tc>
      </w:tr>
      <w:tr w:rsidR="007A0A41" w:rsidRPr="00D52E1F" w:rsidTr="00057DEB">
        <w:trPr>
          <w:cantSplit/>
          <w:trHeight w:val="766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1" w:rsidRPr="00454F53" w:rsidRDefault="007A0A41" w:rsidP="00057DEB">
            <w:pPr>
              <w:jc w:val="both"/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1" w:rsidRPr="00A76037" w:rsidRDefault="007A0A41" w:rsidP="00057DEB">
            <w:pPr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>В рамках муниципальной программы региональные проекты не реализуются</w:t>
            </w:r>
          </w:p>
        </w:tc>
      </w:tr>
      <w:tr w:rsidR="007A0A41" w:rsidRPr="00D52E1F" w:rsidTr="00057DEB">
        <w:trPr>
          <w:cantSplit/>
          <w:trHeight w:val="67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41" w:rsidRPr="00D52E1F" w:rsidRDefault="007A0A41" w:rsidP="00057DEB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A41" w:rsidRDefault="007A0A41" w:rsidP="007A0A41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i/>
                <w:sz w:val="28"/>
                <w:szCs w:val="28"/>
              </w:rPr>
              <w:t xml:space="preserve">– </w:t>
            </w:r>
          </w:p>
          <w:p w:rsidR="007A0A41" w:rsidRPr="00416FF6" w:rsidRDefault="007A0A41" w:rsidP="007A0A41">
            <w:pPr>
              <w:spacing w:line="254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24 663 652,43</w:t>
            </w:r>
            <w:r w:rsidRPr="00416FF6">
              <w:rPr>
                <w:b/>
                <w:sz w:val="22"/>
                <w:szCs w:val="22"/>
              </w:rPr>
              <w:t xml:space="preserve"> рублей</w:t>
            </w:r>
            <w:r w:rsidRPr="00416FF6">
              <w:rPr>
                <w:sz w:val="22"/>
                <w:szCs w:val="22"/>
              </w:rPr>
              <w:t>, из них:</w:t>
            </w:r>
          </w:p>
          <w:p w:rsidR="007A0A41" w:rsidRPr="00416FF6" w:rsidRDefault="007A0A41" w:rsidP="007A0A41">
            <w:pPr>
              <w:spacing w:line="254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6 - 2021</w:t>
            </w:r>
            <w:r w:rsidRPr="00416FF6">
              <w:rPr>
                <w:sz w:val="22"/>
                <w:szCs w:val="22"/>
              </w:rPr>
              <w:t xml:space="preserve"> годы – </w:t>
            </w:r>
            <w:r>
              <w:rPr>
                <w:color w:val="000000"/>
                <w:sz w:val="22"/>
                <w:szCs w:val="22"/>
              </w:rPr>
              <w:t>14 188 628,00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A0A41" w:rsidRPr="00416FF6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2022 год -  </w:t>
            </w:r>
            <w:r>
              <w:rPr>
                <w:sz w:val="22"/>
                <w:szCs w:val="22"/>
              </w:rPr>
              <w:t>2 547 217,36 рублей</w:t>
            </w:r>
            <w:r w:rsidRPr="00416FF6">
              <w:rPr>
                <w:sz w:val="22"/>
                <w:szCs w:val="22"/>
              </w:rPr>
              <w:t>;</w:t>
            </w:r>
          </w:p>
          <w:p w:rsidR="007A0A41" w:rsidRPr="00416FF6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2023 год -  </w:t>
            </w:r>
            <w:r>
              <w:rPr>
                <w:sz w:val="22"/>
                <w:szCs w:val="22"/>
              </w:rPr>
              <w:t>2 690 037,84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7A0A41" w:rsidRPr="00416FF6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A0A41" w:rsidRPr="00416FF6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местного бюджета</w:t>
            </w:r>
            <w:r>
              <w:rPr>
                <w:sz w:val="22"/>
                <w:szCs w:val="22"/>
              </w:rPr>
              <w:t xml:space="preserve"> </w:t>
            </w:r>
            <w:r w:rsidRPr="00416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416FF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2 690 037,84</w:t>
            </w:r>
            <w:r w:rsidRPr="00416FF6">
              <w:rPr>
                <w:sz w:val="22"/>
                <w:szCs w:val="22"/>
              </w:rPr>
              <w:t xml:space="preserve"> рубля;</w:t>
            </w:r>
          </w:p>
          <w:p w:rsidR="007A0A41" w:rsidRPr="00416FF6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2024 год –  </w:t>
            </w:r>
            <w:r>
              <w:rPr>
                <w:sz w:val="22"/>
                <w:szCs w:val="22"/>
              </w:rPr>
              <w:t>2 691 076,27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7A0A41" w:rsidRPr="00416FF6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A0A41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средства местного бюджета  </w:t>
            </w:r>
            <w:r>
              <w:rPr>
                <w:sz w:val="22"/>
                <w:szCs w:val="22"/>
              </w:rPr>
              <w:t xml:space="preserve">- </w:t>
            </w:r>
            <w:r w:rsidRPr="00416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2 691 076,27</w:t>
            </w:r>
            <w:r w:rsidRPr="00416FF6">
              <w:rPr>
                <w:sz w:val="22"/>
                <w:szCs w:val="22"/>
              </w:rPr>
              <w:t xml:space="preserve"> рубля.</w:t>
            </w:r>
          </w:p>
          <w:p w:rsidR="007A0A41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 – 2 546 692,96 рублей, из них: </w:t>
            </w:r>
          </w:p>
          <w:p w:rsidR="007A0A41" w:rsidRDefault="007A0A41" w:rsidP="007A0A4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областного бюджета – 0,00 рублей;</w:t>
            </w:r>
          </w:p>
          <w:p w:rsidR="007A0A41" w:rsidRPr="008A7524" w:rsidRDefault="007A0A41" w:rsidP="007A0A41">
            <w:pPr>
              <w:spacing w:line="256" w:lineRule="auto"/>
              <w:rPr>
                <w:rFonts w:eastAsia="Arial Unicode MS"/>
                <w:i/>
              </w:rPr>
            </w:pPr>
            <w:r>
              <w:rPr>
                <w:sz w:val="22"/>
                <w:szCs w:val="22"/>
              </w:rPr>
              <w:t>средства местного бюджета  - 2 546 692,96 рублей.</w:t>
            </w:r>
          </w:p>
        </w:tc>
      </w:tr>
    </w:tbl>
    <w:p w:rsidR="007A0A41" w:rsidRDefault="007A0A41" w:rsidP="007A0A41">
      <w:pPr>
        <w:ind w:left="1077" w:right="1383" w:firstLine="709"/>
        <w:jc w:val="center"/>
        <w:rPr>
          <w:b/>
        </w:rPr>
      </w:pPr>
    </w:p>
    <w:p w:rsidR="00161E5E" w:rsidRDefault="00161E5E" w:rsidP="007A0A41">
      <w:pPr>
        <w:ind w:left="1077" w:right="1383" w:firstLine="709"/>
        <w:jc w:val="center"/>
        <w:rPr>
          <w:b/>
        </w:rPr>
      </w:pPr>
    </w:p>
    <w:p w:rsidR="007A0A41" w:rsidRPr="008C7595" w:rsidRDefault="007A0A41" w:rsidP="007A0A41">
      <w:pPr>
        <w:ind w:left="1077" w:right="1383" w:firstLine="709"/>
        <w:jc w:val="center"/>
      </w:pPr>
      <w:r w:rsidRPr="008C7595">
        <w:rPr>
          <w:b/>
        </w:rPr>
        <w:t>1. Содержание проблемы и обоснование необходимости ее решения программно - целевым методом</w:t>
      </w:r>
    </w:p>
    <w:p w:rsidR="007A0A41" w:rsidRPr="008C7595" w:rsidRDefault="007A0A41" w:rsidP="007A0A41">
      <w:r w:rsidRPr="008C7595">
        <w:t xml:space="preserve"> </w:t>
      </w:r>
    </w:p>
    <w:p w:rsidR="007A0A41" w:rsidRPr="008C7595" w:rsidRDefault="007A0A41" w:rsidP="007A0A41">
      <w:pPr>
        <w:shd w:val="clear" w:color="auto" w:fill="FFFFFF"/>
        <w:ind w:left="14" w:firstLine="701"/>
        <w:jc w:val="both"/>
      </w:pPr>
      <w:r w:rsidRPr="008C7595">
        <w:rPr>
          <w:color w:val="000000"/>
        </w:rPr>
        <w:t>Количественная потребность в материально-технических средствах определяется путем анализа деятельности Отдела городского хозяйства Администрации за истекшие периоды с учетом поправочных коэффициентов, связанных с изме</w:t>
      </w:r>
      <w:r w:rsidRPr="008C7595">
        <w:rPr>
          <w:color w:val="000000"/>
        </w:rPr>
        <w:softHyphen/>
        <w:t>нением условий, численности персонала и поставленными задачами, по имеющимся нормативам или на основе утвержденных лимитов потребления.</w:t>
      </w:r>
    </w:p>
    <w:p w:rsidR="007A0A41" w:rsidRPr="008C7595" w:rsidRDefault="007A0A41" w:rsidP="007A0A41">
      <w:pPr>
        <w:shd w:val="clear" w:color="auto" w:fill="FFFFFF"/>
        <w:spacing w:before="10"/>
        <w:ind w:left="19" w:right="14" w:firstLine="696"/>
        <w:jc w:val="both"/>
      </w:pPr>
      <w:r w:rsidRPr="008C7595">
        <w:rPr>
          <w:color w:val="000000"/>
        </w:rPr>
        <w:t>В настоящее время основными статьями расходов Отдела городского хозяйства Администрации для осуществления своей деятельности, являются:</w:t>
      </w:r>
    </w:p>
    <w:p w:rsidR="007A0A41" w:rsidRPr="008C7595" w:rsidRDefault="007A0A41" w:rsidP="007A0A41">
      <w:pPr>
        <w:shd w:val="clear" w:color="auto" w:fill="FFFFFF"/>
        <w:tabs>
          <w:tab w:val="left" w:pos="898"/>
        </w:tabs>
        <w:spacing w:before="10"/>
        <w:ind w:left="739"/>
        <w:jc w:val="both"/>
      </w:pPr>
      <w:r w:rsidRPr="008C7595">
        <w:rPr>
          <w:color w:val="000000"/>
        </w:rPr>
        <w:t>1) оплата труда и начисления на оплату труда;</w:t>
      </w:r>
    </w:p>
    <w:p w:rsidR="007A0A41" w:rsidRPr="008C7595" w:rsidRDefault="007A0A41" w:rsidP="007A0A41">
      <w:pPr>
        <w:shd w:val="clear" w:color="auto" w:fill="FFFFFF"/>
        <w:tabs>
          <w:tab w:val="left" w:pos="1085"/>
        </w:tabs>
        <w:ind w:left="19" w:firstLine="710"/>
        <w:jc w:val="both"/>
      </w:pPr>
      <w:r w:rsidRPr="008C7595">
        <w:rPr>
          <w:color w:val="000000"/>
        </w:rPr>
        <w:lastRenderedPageBreak/>
        <w:t>2) приобретение   материальных   ценностей   (основные   средства   и</w:t>
      </w:r>
      <w:r w:rsidRPr="008C7595">
        <w:rPr>
          <w:color w:val="000000"/>
        </w:rPr>
        <w:br/>
        <w:t>материальные запасы);</w:t>
      </w:r>
    </w:p>
    <w:p w:rsidR="007A0A41" w:rsidRPr="008C7595" w:rsidRDefault="007A0A41" w:rsidP="007A0A41">
      <w:pPr>
        <w:shd w:val="clear" w:color="auto" w:fill="FFFFFF"/>
        <w:tabs>
          <w:tab w:val="left" w:pos="883"/>
        </w:tabs>
        <w:jc w:val="both"/>
        <w:rPr>
          <w:color w:val="000000"/>
        </w:rPr>
      </w:pPr>
      <w:r w:rsidRPr="008C7595">
        <w:rPr>
          <w:color w:val="000000"/>
        </w:rPr>
        <w:t xml:space="preserve">          </w:t>
      </w:r>
      <w:r w:rsidR="00024B56">
        <w:rPr>
          <w:color w:val="000000"/>
        </w:rPr>
        <w:t xml:space="preserve">  </w:t>
      </w:r>
      <w:r w:rsidRPr="008C7595">
        <w:rPr>
          <w:color w:val="000000"/>
        </w:rPr>
        <w:t>3) услуги связи;</w:t>
      </w:r>
    </w:p>
    <w:p w:rsidR="007A0A41" w:rsidRPr="008C7595" w:rsidRDefault="007A0A41" w:rsidP="007A0A41">
      <w:pPr>
        <w:shd w:val="clear" w:color="auto" w:fill="FFFFFF"/>
        <w:tabs>
          <w:tab w:val="left" w:pos="883"/>
        </w:tabs>
        <w:jc w:val="both"/>
        <w:rPr>
          <w:color w:val="000000"/>
        </w:rPr>
      </w:pPr>
      <w:r w:rsidRPr="008C7595">
        <w:rPr>
          <w:color w:val="000000"/>
        </w:rPr>
        <w:t xml:space="preserve">          </w:t>
      </w:r>
      <w:r w:rsidR="00024B56">
        <w:rPr>
          <w:color w:val="000000"/>
        </w:rPr>
        <w:t xml:space="preserve">  </w:t>
      </w:r>
      <w:r w:rsidRPr="008C7595">
        <w:rPr>
          <w:color w:val="000000"/>
        </w:rPr>
        <w:t>4) услуги по содержанию имущества;</w:t>
      </w:r>
    </w:p>
    <w:p w:rsidR="007A0A41" w:rsidRPr="008C7595" w:rsidRDefault="007A0A41" w:rsidP="007A0A41">
      <w:pPr>
        <w:shd w:val="clear" w:color="auto" w:fill="FFFFFF"/>
        <w:tabs>
          <w:tab w:val="left" w:pos="883"/>
        </w:tabs>
        <w:rPr>
          <w:color w:val="000000"/>
        </w:rPr>
      </w:pPr>
      <w:r w:rsidRPr="008C7595">
        <w:rPr>
          <w:color w:val="000000"/>
        </w:rPr>
        <w:t xml:space="preserve">          </w:t>
      </w:r>
      <w:r w:rsidR="00024B56">
        <w:rPr>
          <w:color w:val="000000"/>
        </w:rPr>
        <w:t xml:space="preserve">  </w:t>
      </w:r>
      <w:r w:rsidRPr="008C7595">
        <w:rPr>
          <w:color w:val="000000"/>
        </w:rPr>
        <w:t>5) прочие услуги и расходы.</w:t>
      </w:r>
    </w:p>
    <w:p w:rsidR="007A0A41" w:rsidRPr="008C7595" w:rsidRDefault="007A0A41" w:rsidP="007A0A41">
      <w:pPr>
        <w:shd w:val="clear" w:color="auto" w:fill="FFFFFF"/>
        <w:ind w:right="10" w:firstLine="725"/>
        <w:jc w:val="both"/>
      </w:pPr>
      <w:r w:rsidRPr="008C7595">
        <w:rPr>
          <w:color w:val="000000"/>
        </w:rPr>
        <w:t>Ритмичность, слаженность и высокая результативность работы Отдела городского хозяйства Администрации во многом зависят от обеспеченности материально-техническими ресурсами. Для совершенствования работы Отдела городского хозяйства Администрации в целях оптимального решения вопросов местного значения необходимо проводить работу по модернизации материально-технической базы.</w:t>
      </w:r>
    </w:p>
    <w:p w:rsidR="007A0A41" w:rsidRPr="008C7595" w:rsidRDefault="007A0A41" w:rsidP="007A0A41">
      <w:pPr>
        <w:shd w:val="clear" w:color="auto" w:fill="FFFFFF"/>
        <w:ind w:right="10" w:firstLine="710"/>
        <w:jc w:val="both"/>
      </w:pPr>
      <w:r w:rsidRPr="008C7595">
        <w:rPr>
          <w:color w:val="000000"/>
        </w:rPr>
        <w:t xml:space="preserve">На сегодняшний день в эксплуатации находится компьютерная техника, приобретенная в 2006-2010 годах, сроком полезного пользования от 3 до 5 лет, мебель 2006-2008 годах. В связи с переходом на электронную форму документооборота и увеличением объема информации, которую необходимо использовать в работе, требуется наличие современной информационной системы и постоянно обновляющихся ресурсов, поддержание их в рабочем состоянии. </w:t>
      </w:r>
    </w:p>
    <w:p w:rsidR="007A0A41" w:rsidRPr="008C7595" w:rsidRDefault="007A0A41" w:rsidP="007A0A41">
      <w:pPr>
        <w:shd w:val="clear" w:color="auto" w:fill="FFFFFF"/>
        <w:ind w:left="5" w:right="10" w:firstLine="701"/>
        <w:jc w:val="both"/>
      </w:pPr>
      <w:r w:rsidRPr="008C7595">
        <w:rPr>
          <w:color w:val="000000"/>
        </w:rPr>
        <w:t xml:space="preserve">В рамках организации эффективного функционирования Отдела городского хозяйства </w:t>
      </w:r>
      <w:r w:rsidRPr="008C7595">
        <w:t>Администрации муниципального образования «Демидовский район» Смоленской области</w:t>
      </w:r>
      <w:r w:rsidRPr="008C7595">
        <w:rPr>
          <w:color w:val="000000"/>
        </w:rPr>
        <w:t xml:space="preserve"> осуществляется своевременное обеспечение канцелярскими товарами и расходными материалами. При этом необходимо соизмерять расходы на приобретенный товар с экономической эффективностью. Наличие средств материально-технического обеспечения подразумевает обязательность учета и контроля их сохранности и целевого расходования.</w:t>
      </w:r>
    </w:p>
    <w:p w:rsidR="007A0A41" w:rsidRPr="008C7595" w:rsidRDefault="007A0A41" w:rsidP="007A0A41">
      <w:pPr>
        <w:pStyle w:val="a8"/>
        <w:ind w:firstLine="709"/>
        <w:jc w:val="center"/>
        <w:rPr>
          <w:b/>
          <w:bCs/>
          <w:sz w:val="24"/>
          <w:szCs w:val="24"/>
        </w:rPr>
      </w:pPr>
    </w:p>
    <w:p w:rsidR="007A0A41" w:rsidRPr="008C7595" w:rsidRDefault="007A0A41" w:rsidP="007A0A41">
      <w:pPr>
        <w:pStyle w:val="a8"/>
        <w:ind w:firstLine="709"/>
        <w:jc w:val="center"/>
        <w:rPr>
          <w:b/>
          <w:bCs/>
          <w:sz w:val="24"/>
          <w:szCs w:val="24"/>
        </w:rPr>
      </w:pPr>
      <w:r w:rsidRPr="008C7595">
        <w:rPr>
          <w:b/>
          <w:bCs/>
          <w:sz w:val="24"/>
          <w:szCs w:val="24"/>
        </w:rPr>
        <w:t>2. Цели, задачи и целевые показатели Программы</w:t>
      </w:r>
    </w:p>
    <w:p w:rsidR="007A0A41" w:rsidRPr="008C7595" w:rsidRDefault="007A0A41" w:rsidP="007A0A41">
      <w:pPr>
        <w:shd w:val="clear" w:color="auto" w:fill="FFFFFF"/>
        <w:ind w:left="5" w:right="5" w:firstLine="715"/>
        <w:jc w:val="both"/>
      </w:pPr>
      <w:r w:rsidRPr="008C7595">
        <w:rPr>
          <w:color w:val="000000"/>
        </w:rPr>
        <w:t xml:space="preserve">Целью реализации    Программы является - </w:t>
      </w:r>
      <w:r w:rsidRPr="008C7595">
        <w:t xml:space="preserve">решение вопросов местного значения и повышение эффективности деятельности </w:t>
      </w:r>
      <w:r w:rsidRPr="008C7595">
        <w:rPr>
          <w:color w:val="000000"/>
        </w:rPr>
        <w:t>Отдел городского хозяйства Администрации</w:t>
      </w:r>
      <w:r w:rsidRPr="008C7595">
        <w:t>, а также обеспечение организационных, информационных, научно-методических условий для реализации муниципальной Программы.</w:t>
      </w:r>
    </w:p>
    <w:p w:rsidR="007A0A41" w:rsidRPr="008C7595" w:rsidRDefault="007A0A41" w:rsidP="007A0A41">
      <w:pPr>
        <w:shd w:val="clear" w:color="auto" w:fill="FFFFFF"/>
        <w:ind w:left="5" w:right="5" w:firstLine="715"/>
        <w:jc w:val="both"/>
      </w:pPr>
      <w:bookmarkStart w:id="0" w:name="_Toc387063288"/>
      <w:r w:rsidRPr="008C7595">
        <w:t>Достижение поставленной цели обеспечивается за счет решения следующих задач:</w:t>
      </w:r>
      <w:bookmarkEnd w:id="0"/>
      <w:r w:rsidRPr="008C7595">
        <w:t xml:space="preserve"> </w:t>
      </w:r>
    </w:p>
    <w:p w:rsidR="007A0A41" w:rsidRPr="008C7595" w:rsidRDefault="007A0A41" w:rsidP="007A0A41">
      <w:pPr>
        <w:shd w:val="clear" w:color="auto" w:fill="FFFFFF"/>
        <w:ind w:left="5" w:right="5" w:firstLine="715"/>
        <w:jc w:val="both"/>
      </w:pPr>
      <w:r w:rsidRPr="008C7595">
        <w:t xml:space="preserve">1) обеспечение деятельности </w:t>
      </w:r>
      <w:r w:rsidRPr="008C7595">
        <w:rPr>
          <w:color w:val="000000"/>
        </w:rPr>
        <w:t>Отдела городского хозяйства Администрации</w:t>
      </w:r>
      <w:r w:rsidRPr="008C7595">
        <w:t>;</w:t>
      </w:r>
    </w:p>
    <w:p w:rsidR="007A0A41" w:rsidRPr="008C7595" w:rsidRDefault="007A0A41" w:rsidP="007A0A41">
      <w:pPr>
        <w:shd w:val="clear" w:color="auto" w:fill="FFFFFF"/>
        <w:ind w:left="5" w:right="5" w:firstLine="715"/>
        <w:jc w:val="both"/>
      </w:pPr>
      <w:r w:rsidRPr="008C7595">
        <w:t>2) повышение доступности и качества оказания муниципальных услуг;</w:t>
      </w:r>
    </w:p>
    <w:p w:rsidR="007A0A41" w:rsidRPr="008C7595" w:rsidRDefault="007A0A41" w:rsidP="007A0A41">
      <w:pPr>
        <w:shd w:val="clear" w:color="auto" w:fill="FFFFFF"/>
        <w:ind w:left="5" w:right="5" w:firstLine="715"/>
        <w:jc w:val="both"/>
      </w:pPr>
      <w:r w:rsidRPr="008C7595">
        <w:t xml:space="preserve">3) информационное сопровождение деятельности </w:t>
      </w:r>
      <w:r w:rsidRPr="008C7595">
        <w:rPr>
          <w:color w:val="000000"/>
        </w:rPr>
        <w:t>Отдела городского хозяйства Администрации</w:t>
      </w:r>
      <w:r w:rsidRPr="008C7595">
        <w:t>;</w:t>
      </w:r>
    </w:p>
    <w:p w:rsidR="007A0A41" w:rsidRPr="008C7595" w:rsidRDefault="007A0A41" w:rsidP="007A0A41">
      <w:pPr>
        <w:shd w:val="clear" w:color="auto" w:fill="FFFFFF"/>
        <w:ind w:left="5" w:right="5" w:firstLine="715"/>
        <w:jc w:val="both"/>
      </w:pPr>
      <w:r w:rsidRPr="008C7595">
        <w:t>4) соответствие муниципальных правовых актов действующему законодательству по результатам проверки контрольно-надзорных органов;</w:t>
      </w:r>
    </w:p>
    <w:p w:rsidR="007A0A41" w:rsidRPr="008C7595" w:rsidRDefault="007A0A41" w:rsidP="007A0A41">
      <w:pPr>
        <w:shd w:val="clear" w:color="auto" w:fill="FFFFFF"/>
        <w:ind w:left="5" w:right="5" w:firstLine="715"/>
        <w:jc w:val="both"/>
        <w:rPr>
          <w:color w:val="000000"/>
        </w:rPr>
      </w:pPr>
      <w:r w:rsidRPr="008C7595">
        <w:t xml:space="preserve">5) увеличение доли современной компьютерной и организационной техники к общему количеству компьютерной и организационной техники в </w:t>
      </w:r>
      <w:r w:rsidRPr="008C7595">
        <w:rPr>
          <w:color w:val="000000"/>
        </w:rPr>
        <w:t>Отделе городского хозяйства Администрации.</w:t>
      </w:r>
    </w:p>
    <w:p w:rsidR="007A0A41" w:rsidRPr="008C7595" w:rsidRDefault="007A0A41" w:rsidP="007A0A41">
      <w:pPr>
        <w:ind w:firstLine="709"/>
        <w:contextualSpacing/>
        <w:jc w:val="both"/>
      </w:pPr>
      <w:r w:rsidRPr="008C7595">
        <w:rPr>
          <w:color w:val="000000"/>
        </w:rPr>
        <w:t>Реализация Программы рассчитана. Выделение отдельных этапов реализации Программы не предусматривается</w:t>
      </w:r>
      <w:r w:rsidRPr="008C7595">
        <w:t>.</w:t>
      </w:r>
    </w:p>
    <w:p w:rsidR="007A0A41" w:rsidRPr="008C7595" w:rsidRDefault="007A0A41" w:rsidP="007A0A41">
      <w:pPr>
        <w:ind w:firstLine="709"/>
        <w:contextualSpacing/>
        <w:jc w:val="both"/>
      </w:pPr>
      <w:r>
        <w:t>Ц</w:t>
      </w:r>
      <w:r w:rsidRPr="008C7595">
        <w:t>елевы</w:t>
      </w:r>
      <w:r>
        <w:t>е</w:t>
      </w:r>
      <w:r w:rsidRPr="008C7595">
        <w:t xml:space="preserve"> показател</w:t>
      </w:r>
      <w:r>
        <w:t>и</w:t>
      </w:r>
      <w:r w:rsidRPr="008C7595">
        <w:t xml:space="preserve"> Программы определен</w:t>
      </w:r>
      <w:r>
        <w:t>ы</w:t>
      </w:r>
      <w:r w:rsidRPr="008C7595">
        <w:t xml:space="preserve"> исходя из принципа необходимости и достаточности информации для характеристики достижения целей и решения задач Программы. </w:t>
      </w:r>
    </w:p>
    <w:p w:rsidR="007A0A41" w:rsidRPr="00850E6D" w:rsidRDefault="007A0A41" w:rsidP="007A0A41">
      <w:pPr>
        <w:ind w:firstLine="709"/>
        <w:contextualSpacing/>
      </w:pPr>
      <w:r w:rsidRPr="00850E6D">
        <w:rPr>
          <w:color w:val="000000"/>
        </w:rPr>
        <w:t>Целевыми показателями  Программы является</w:t>
      </w:r>
      <w:r w:rsidRPr="00850E6D">
        <w:t>:</w:t>
      </w:r>
    </w:p>
    <w:p w:rsidR="007A0A41" w:rsidRPr="00850E6D" w:rsidRDefault="007A0A41" w:rsidP="007A0A41">
      <w:pPr>
        <w:ind w:firstLine="709"/>
        <w:contextualSpacing/>
      </w:pPr>
      <w:r w:rsidRPr="00850E6D">
        <w:t>1)</w:t>
      </w:r>
      <w:r>
        <w:t xml:space="preserve"> с</w:t>
      </w:r>
      <w:r w:rsidRPr="00850E6D">
        <w:t>оздание условий для  эффективного  управления</w:t>
      </w:r>
      <w:r>
        <w:t xml:space="preserve"> </w:t>
      </w:r>
      <w:r w:rsidRPr="00850E6D">
        <w:t>муниципальными финансами;</w:t>
      </w:r>
    </w:p>
    <w:p w:rsidR="007A0A41" w:rsidRPr="00850E6D" w:rsidRDefault="007A0A41" w:rsidP="007A0A41">
      <w:pPr>
        <w:pStyle w:val="ConsPlusNormal"/>
        <w:widowControl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50E6D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50E6D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Pr="00850E6D">
        <w:rPr>
          <w:rFonts w:ascii="Times New Roman" w:hAnsi="Times New Roman" w:cs="Times New Roman"/>
          <w:spacing w:val="-2"/>
          <w:sz w:val="24"/>
          <w:szCs w:val="24"/>
        </w:rPr>
        <w:t>Проведение эффективной бюджетной политики</w:t>
      </w:r>
      <w:r w:rsidRPr="00850E6D">
        <w:rPr>
          <w:rFonts w:ascii="Times New Roman" w:hAnsi="Times New Roman" w:cs="Times New Roman"/>
          <w:sz w:val="24"/>
          <w:szCs w:val="24"/>
        </w:rPr>
        <w:t>;</w:t>
      </w:r>
    </w:p>
    <w:p w:rsidR="007A0A41" w:rsidRPr="00850E6D" w:rsidRDefault="007A0A41" w:rsidP="007A0A41">
      <w:pPr>
        <w:pStyle w:val="ConsPlusNormal"/>
        <w:widowControl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850E6D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50E6D">
        <w:rPr>
          <w:rFonts w:ascii="Times New Roman" w:hAnsi="Times New Roman" w:cs="Times New Roman"/>
          <w:sz w:val="24"/>
          <w:szCs w:val="24"/>
        </w:rPr>
        <w:t>тсутствие кредиторской задолженности по оплате услуг связи;</w:t>
      </w:r>
    </w:p>
    <w:p w:rsidR="007A0A41" w:rsidRPr="00850E6D" w:rsidRDefault="007A0A41" w:rsidP="007A0A41">
      <w:pPr>
        <w:ind w:firstLine="709"/>
        <w:contextualSpacing/>
      </w:pPr>
      <w:r w:rsidRPr="00850E6D">
        <w:t xml:space="preserve">4) </w:t>
      </w:r>
      <w:r>
        <w:t>о</w:t>
      </w:r>
      <w:r w:rsidRPr="00850E6D">
        <w:t>бъем материальных запасов, канцелярских товаров должен обеспечивать потребность, необходимую для предоставления муниципальных услуг;</w:t>
      </w:r>
    </w:p>
    <w:p w:rsidR="007A0A41" w:rsidRDefault="007A0A41" w:rsidP="007A0A41">
      <w:pPr>
        <w:ind w:firstLine="709"/>
        <w:contextualSpacing/>
      </w:pPr>
      <w:r w:rsidRPr="00850E6D">
        <w:t xml:space="preserve">5) </w:t>
      </w:r>
      <w:r>
        <w:t>р</w:t>
      </w:r>
      <w:r w:rsidRPr="00850E6D">
        <w:t>езультат проведения инвентаризации основных средств и материальных запасов не должен выявлять излишков и недостачи.</w:t>
      </w:r>
    </w:p>
    <w:p w:rsidR="00024B56" w:rsidRPr="00024B56" w:rsidRDefault="00024B56" w:rsidP="00024B56">
      <w:pPr>
        <w:jc w:val="center"/>
        <w:rPr>
          <w:szCs w:val="28"/>
        </w:rPr>
      </w:pPr>
      <w:r w:rsidRPr="00024B56">
        <w:rPr>
          <w:szCs w:val="28"/>
        </w:rPr>
        <w:t xml:space="preserve">Целевые показатели муниципальной программы 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1"/>
        <w:gridCol w:w="2052"/>
        <w:gridCol w:w="1493"/>
        <w:gridCol w:w="1539"/>
        <w:gridCol w:w="1417"/>
      </w:tblGrid>
      <w:tr w:rsidR="00024B56" w:rsidRPr="00580B96" w:rsidTr="00024B56">
        <w:trPr>
          <w:tblHeader/>
          <w:jc w:val="center"/>
        </w:trPr>
        <w:tc>
          <w:tcPr>
            <w:tcW w:w="1604" w:type="pct"/>
            <w:vMerge w:val="restart"/>
            <w:vAlign w:val="center"/>
          </w:tcPr>
          <w:p w:rsidR="00024B56" w:rsidRPr="00580B96" w:rsidRDefault="00024B56" w:rsidP="00057DEB">
            <w:pPr>
              <w:jc w:val="center"/>
            </w:pPr>
            <w:r w:rsidRPr="00580B96">
              <w:lastRenderedPageBreak/>
              <w:t>Наименование показателя</w:t>
            </w:r>
            <w:r>
              <w:t>, единица измерения</w:t>
            </w:r>
          </w:p>
        </w:tc>
        <w:tc>
          <w:tcPr>
            <w:tcW w:w="1072" w:type="pct"/>
            <w:vMerge w:val="restart"/>
          </w:tcPr>
          <w:p w:rsidR="00024B56" w:rsidRPr="00EC7584" w:rsidRDefault="00024B56" w:rsidP="00057DEB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Базовое значение показателя</w:t>
            </w:r>
          </w:p>
          <w:p w:rsidR="00024B56" w:rsidRPr="00EC7584" w:rsidRDefault="00024B56" w:rsidP="00057DEB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(в году, предшествующем очередному финансовому году)</w:t>
            </w:r>
          </w:p>
          <w:p w:rsidR="00024B56" w:rsidRPr="00EC7584" w:rsidRDefault="00024B56" w:rsidP="00057DEB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(2022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2324" w:type="pct"/>
            <w:gridSpan w:val="3"/>
            <w:vAlign w:val="center"/>
          </w:tcPr>
          <w:p w:rsidR="00024B56" w:rsidRPr="00EC7584" w:rsidRDefault="00024B56" w:rsidP="00057DEB">
            <w:pPr>
              <w:jc w:val="center"/>
              <w:rPr>
                <w:color w:val="22272F"/>
                <w:shd w:val="clear" w:color="auto" w:fill="FFFFFF"/>
              </w:rPr>
            </w:pPr>
          </w:p>
          <w:p w:rsidR="00024B56" w:rsidRPr="00EC7584" w:rsidRDefault="00024B56" w:rsidP="00057DEB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 xml:space="preserve">Планируемое значение показателя </w:t>
            </w:r>
          </w:p>
          <w:p w:rsidR="00024B56" w:rsidRPr="00EC7584" w:rsidRDefault="00024B56" w:rsidP="00057DEB">
            <w:pPr>
              <w:jc w:val="center"/>
              <w:rPr>
                <w:spacing w:val="-2"/>
              </w:rPr>
            </w:pPr>
          </w:p>
        </w:tc>
      </w:tr>
      <w:tr w:rsidR="00024B56" w:rsidRPr="00580B96" w:rsidTr="00024B56">
        <w:trPr>
          <w:trHeight w:val="448"/>
          <w:tblHeader/>
          <w:jc w:val="center"/>
        </w:trPr>
        <w:tc>
          <w:tcPr>
            <w:tcW w:w="1604" w:type="pct"/>
            <w:vMerge/>
            <w:tcBorders>
              <w:bottom w:val="single" w:sz="4" w:space="0" w:color="auto"/>
            </w:tcBorders>
            <w:vAlign w:val="center"/>
          </w:tcPr>
          <w:p w:rsidR="00024B56" w:rsidRPr="00580B96" w:rsidRDefault="00024B56" w:rsidP="00057DEB">
            <w:pPr>
              <w:jc w:val="center"/>
            </w:pPr>
          </w:p>
        </w:tc>
        <w:tc>
          <w:tcPr>
            <w:tcW w:w="1072" w:type="pct"/>
            <w:vMerge/>
            <w:tcBorders>
              <w:bottom w:val="single" w:sz="4" w:space="0" w:color="auto"/>
            </w:tcBorders>
          </w:tcPr>
          <w:p w:rsidR="00024B56" w:rsidRPr="00EC7584" w:rsidRDefault="00024B56" w:rsidP="00057DEB">
            <w:pPr>
              <w:jc w:val="center"/>
              <w:rPr>
                <w:color w:val="22272F"/>
                <w:shd w:val="clear" w:color="auto" w:fill="FFFFFF"/>
              </w:rPr>
            </w:pPr>
          </w:p>
        </w:tc>
        <w:tc>
          <w:tcPr>
            <w:tcW w:w="780" w:type="pct"/>
            <w:tcBorders>
              <w:bottom w:val="single" w:sz="4" w:space="0" w:color="auto"/>
            </w:tcBorders>
            <w:vAlign w:val="center"/>
          </w:tcPr>
          <w:p w:rsidR="00024B56" w:rsidRPr="00EC7584" w:rsidRDefault="00024B56" w:rsidP="00057DEB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024B56" w:rsidRPr="00EC7584" w:rsidRDefault="00024B56" w:rsidP="00057DEB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024B56" w:rsidRPr="00EC7584" w:rsidRDefault="00024B56" w:rsidP="00057DEB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024B56" w:rsidRPr="00EC7584" w:rsidRDefault="00024B56" w:rsidP="00057DEB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vAlign w:val="center"/>
          </w:tcPr>
          <w:p w:rsidR="00024B56" w:rsidRPr="00EC7584" w:rsidRDefault="00024B56" w:rsidP="00057DEB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024B56" w:rsidRPr="00580B96" w:rsidRDefault="00024B56" w:rsidP="00057DEB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</w:tr>
      <w:tr w:rsidR="00024B56" w:rsidRPr="00570EDF" w:rsidTr="00024B56">
        <w:trPr>
          <w:trHeight w:val="282"/>
          <w:tblHeader/>
          <w:jc w:val="center"/>
        </w:trPr>
        <w:tc>
          <w:tcPr>
            <w:tcW w:w="1604" w:type="pct"/>
            <w:tcBorders>
              <w:bottom w:val="single" w:sz="4" w:space="0" w:color="auto"/>
            </w:tcBorders>
            <w:vAlign w:val="center"/>
          </w:tcPr>
          <w:p w:rsidR="00024B56" w:rsidRPr="00570EDF" w:rsidRDefault="00024B56" w:rsidP="00057DEB">
            <w:pPr>
              <w:jc w:val="center"/>
            </w:pPr>
            <w:r w:rsidRPr="00570EDF">
              <w:t>1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024B56" w:rsidRPr="00EC7584" w:rsidRDefault="00024B56" w:rsidP="00057DEB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2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vAlign w:val="center"/>
          </w:tcPr>
          <w:p w:rsidR="00024B56" w:rsidRPr="00EC7584" w:rsidRDefault="00024B56" w:rsidP="00057DEB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3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024B56" w:rsidRPr="00EC7584" w:rsidRDefault="00024B56" w:rsidP="00057DEB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vAlign w:val="center"/>
          </w:tcPr>
          <w:p w:rsidR="00024B56" w:rsidRPr="00570EDF" w:rsidRDefault="00024B56" w:rsidP="00057DEB">
            <w:pPr>
              <w:jc w:val="center"/>
            </w:pPr>
            <w:r w:rsidRPr="00570EDF">
              <w:t>5</w:t>
            </w:r>
          </w:p>
        </w:tc>
      </w:tr>
      <w:tr w:rsidR="00024B56" w:rsidRPr="00570EDF" w:rsidTr="00024B56">
        <w:trPr>
          <w:trHeight w:val="433"/>
          <w:jc w:val="center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56" w:rsidRPr="00EC7584" w:rsidRDefault="00024B56" w:rsidP="00057DEB">
            <w:pPr>
              <w:shd w:val="clear" w:color="auto" w:fill="FFFFFF"/>
              <w:tabs>
                <w:tab w:val="left" w:pos="341"/>
              </w:tabs>
              <w:spacing w:line="307" w:lineRule="exact"/>
              <w:ind w:right="53" w:hanging="14"/>
              <w:jc w:val="both"/>
              <w:rPr>
                <w:spacing w:val="-2"/>
              </w:rPr>
            </w:pPr>
            <w:r w:rsidRPr="00EC7584">
              <w:rPr>
                <w:spacing w:val="-6"/>
                <w:szCs w:val="28"/>
              </w:rPr>
              <w:t>1.</w:t>
            </w:r>
            <w:r w:rsidRPr="00EC7584">
              <w:rPr>
                <w:szCs w:val="28"/>
              </w:rPr>
              <w:tab/>
              <w:t>Создание условий для  эффективного  управления</w:t>
            </w:r>
            <w:r w:rsidRPr="00EC7584">
              <w:rPr>
                <w:szCs w:val="28"/>
              </w:rPr>
              <w:br/>
              <w:t>муниципальными финансами, да/нет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675E3C" w:rsidRDefault="00024B56" w:rsidP="00057DEB">
            <w:pPr>
              <w:ind w:firstLine="236"/>
              <w:jc w:val="both"/>
            </w:pPr>
            <w:r>
              <w:t>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675E3C" w:rsidRDefault="00024B56" w:rsidP="00057DEB">
            <w:pPr>
              <w:jc w:val="both"/>
            </w:pPr>
            <w:r>
              <w:t>да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675E3C" w:rsidRDefault="00024B56" w:rsidP="00057DEB">
            <w:pPr>
              <w:jc w:val="both"/>
            </w:pPr>
            <w:r>
              <w:t>да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A76037" w:rsidRDefault="00024B56" w:rsidP="00057DEB">
            <w:pPr>
              <w:jc w:val="center"/>
            </w:pPr>
            <w:r w:rsidRPr="00A76037">
              <w:t>да</w:t>
            </w:r>
          </w:p>
        </w:tc>
      </w:tr>
      <w:tr w:rsidR="00024B56" w:rsidRPr="00570EDF" w:rsidTr="00024B56">
        <w:trPr>
          <w:jc w:val="center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b/>
                <w:spacing w:val="-2"/>
              </w:rPr>
            </w:pPr>
            <w:r w:rsidRPr="00EC7584">
              <w:rPr>
                <w:spacing w:val="-22"/>
                <w:szCs w:val="28"/>
              </w:rPr>
              <w:t>2.</w:t>
            </w:r>
            <w:r w:rsidRPr="00EC7584">
              <w:rPr>
                <w:szCs w:val="28"/>
              </w:rPr>
              <w:tab/>
            </w:r>
            <w:r w:rsidRPr="00EC7584">
              <w:rPr>
                <w:spacing w:val="-2"/>
                <w:szCs w:val="28"/>
              </w:rPr>
              <w:t>Проведение эффективной бюджетной политики</w:t>
            </w:r>
            <w:r w:rsidRPr="00EC7584">
              <w:rPr>
                <w:szCs w:val="28"/>
              </w:rPr>
              <w:t>, да/нет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A76037" w:rsidRDefault="00024B56" w:rsidP="00057DEB">
            <w:pPr>
              <w:jc w:val="center"/>
            </w:pPr>
            <w:r w:rsidRPr="00A76037">
              <w:t>да</w:t>
            </w:r>
          </w:p>
        </w:tc>
      </w:tr>
      <w:tr w:rsidR="00024B56" w:rsidRPr="00570EDF" w:rsidTr="00024B56">
        <w:trPr>
          <w:jc w:val="center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  <w:spacing w:val="-2"/>
              </w:rPr>
            </w:pPr>
            <w:r w:rsidRPr="00EC7584">
              <w:rPr>
                <w:szCs w:val="28"/>
              </w:rPr>
              <w:t>3. Отсутствие кредиторской задолженности по оплате услуг связи, да/нет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</w:tr>
      <w:tr w:rsidR="00024B56" w:rsidRPr="00570EDF" w:rsidTr="00024B56">
        <w:trPr>
          <w:jc w:val="center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  <w:spacing w:val="-2"/>
              </w:rPr>
            </w:pPr>
            <w:r w:rsidRPr="00EC7584">
              <w:rPr>
                <w:szCs w:val="28"/>
              </w:rPr>
              <w:t>4. Объем материальных запасов, канцелярских товаров должен обеспечивать потребность, необходимую для предоставления муниципальных услуг, да/нет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</w:tr>
      <w:tr w:rsidR="00024B56" w:rsidRPr="00570EDF" w:rsidTr="00024B56">
        <w:trPr>
          <w:jc w:val="center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szCs w:val="28"/>
              </w:rPr>
            </w:pPr>
            <w:r w:rsidRPr="00EC7584">
              <w:rPr>
                <w:szCs w:val="28"/>
              </w:rPr>
              <w:t>5. Результат проведения инвентаризации основных средств и материальных запасов не должен выявлять излишков и недостачи, да/нет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56" w:rsidRPr="00EC7584" w:rsidRDefault="00024B56" w:rsidP="00057DEB">
            <w:pPr>
              <w:jc w:val="both"/>
              <w:rPr>
                <w:b/>
              </w:rPr>
            </w:pPr>
            <w:r>
              <w:t>да</w:t>
            </w:r>
          </w:p>
        </w:tc>
      </w:tr>
    </w:tbl>
    <w:p w:rsidR="00024B56" w:rsidRPr="00CB0F0E" w:rsidRDefault="00024B56" w:rsidP="00024B56">
      <w:pPr>
        <w:jc w:val="center"/>
        <w:rPr>
          <w:b/>
          <w:sz w:val="28"/>
          <w:szCs w:val="28"/>
        </w:rPr>
      </w:pPr>
    </w:p>
    <w:p w:rsidR="007A0A41" w:rsidRDefault="007A0A41" w:rsidP="007A0A41">
      <w:pPr>
        <w:pStyle w:val="af3"/>
        <w:spacing w:before="0" w:after="0"/>
        <w:ind w:firstLine="702"/>
        <w:jc w:val="center"/>
        <w:rPr>
          <w:b/>
        </w:rPr>
      </w:pPr>
    </w:p>
    <w:p w:rsidR="007A0A41" w:rsidRPr="007A0A41" w:rsidRDefault="007A0A41" w:rsidP="007A0A41">
      <w:pPr>
        <w:pStyle w:val="af3"/>
        <w:spacing w:before="0" w:after="0"/>
        <w:ind w:firstLine="702"/>
        <w:jc w:val="center"/>
        <w:rPr>
          <w:b/>
          <w:sz w:val="22"/>
        </w:rPr>
      </w:pPr>
      <w:r w:rsidRPr="007A0A41">
        <w:rPr>
          <w:b/>
          <w:sz w:val="24"/>
        </w:rPr>
        <w:t>3. Перечень Программных мероприятий</w:t>
      </w:r>
    </w:p>
    <w:p w:rsidR="007A0A41" w:rsidRPr="008C7595" w:rsidRDefault="007A0A41" w:rsidP="007A0A41">
      <w:pPr>
        <w:pStyle w:val="af3"/>
        <w:spacing w:before="0" w:after="0"/>
        <w:ind w:firstLine="702"/>
        <w:jc w:val="center"/>
        <w:rPr>
          <w:b/>
        </w:rPr>
      </w:pPr>
    </w:p>
    <w:p w:rsidR="007A0A41" w:rsidRPr="007A0A41" w:rsidRDefault="007A0A41" w:rsidP="007A0A41">
      <w:pPr>
        <w:ind w:firstLine="709"/>
        <w:jc w:val="both"/>
      </w:pPr>
      <w:r w:rsidRPr="007A0A41">
        <w:t xml:space="preserve">Перечень Программных мероприятий представлен в приложении </w:t>
      </w:r>
      <w:r w:rsidR="00161E5E">
        <w:t>№1</w:t>
      </w:r>
      <w:r w:rsidRPr="007A0A41">
        <w:t xml:space="preserve"> к настоящей Программе.</w:t>
      </w:r>
    </w:p>
    <w:p w:rsidR="007A0A41" w:rsidRPr="008C7595" w:rsidRDefault="007A0A41" w:rsidP="007A0A41">
      <w:pPr>
        <w:jc w:val="center"/>
        <w:rPr>
          <w:color w:val="000000"/>
          <w:spacing w:val="-1"/>
        </w:rPr>
      </w:pPr>
      <w:r w:rsidRPr="008C7595">
        <w:rPr>
          <w:color w:val="000000"/>
          <w:spacing w:val="-1"/>
        </w:rPr>
        <w:t xml:space="preserve">       </w:t>
      </w:r>
    </w:p>
    <w:p w:rsidR="007A0A41" w:rsidRPr="007A0A41" w:rsidRDefault="007A0A41" w:rsidP="007A0A41">
      <w:pPr>
        <w:jc w:val="center"/>
        <w:rPr>
          <w:b/>
        </w:rPr>
      </w:pPr>
      <w:r w:rsidRPr="007A0A41">
        <w:rPr>
          <w:color w:val="000000"/>
          <w:spacing w:val="-1"/>
        </w:rPr>
        <w:t xml:space="preserve">  </w:t>
      </w:r>
      <w:r w:rsidRPr="007A0A41">
        <w:rPr>
          <w:b/>
        </w:rPr>
        <w:t>4.Обоснование ресурсного обеспечения Программы</w:t>
      </w:r>
    </w:p>
    <w:p w:rsidR="007A0A41" w:rsidRPr="009D1DEF" w:rsidRDefault="007A0A41" w:rsidP="007A0A41">
      <w:pPr>
        <w:jc w:val="center"/>
        <w:rPr>
          <w:b/>
        </w:rPr>
      </w:pPr>
    </w:p>
    <w:p w:rsidR="007A0A41" w:rsidRPr="007A0A41" w:rsidRDefault="007A0A41" w:rsidP="007A0A41">
      <w:pPr>
        <w:spacing w:line="254" w:lineRule="auto"/>
        <w:ind w:firstLine="567"/>
        <w:jc w:val="both"/>
        <w:rPr>
          <w:szCs w:val="28"/>
        </w:rPr>
      </w:pPr>
      <w:r>
        <w:tab/>
      </w:r>
      <w:r w:rsidRPr="007A0A41">
        <w:rPr>
          <w:szCs w:val="28"/>
        </w:rPr>
        <w:t>Объем финансового обеспечения реализации Программы за счет средств бюджета муниципального района за весь период ее реализации составляет</w:t>
      </w:r>
    </w:p>
    <w:p w:rsidR="007A0A41" w:rsidRPr="007A0A41" w:rsidRDefault="007A0A41" w:rsidP="007A0A41">
      <w:pPr>
        <w:spacing w:line="254" w:lineRule="auto"/>
        <w:ind w:firstLine="567"/>
        <w:rPr>
          <w:szCs w:val="28"/>
        </w:rPr>
      </w:pPr>
      <w:r w:rsidRPr="007A0A41">
        <w:rPr>
          <w:szCs w:val="28"/>
        </w:rPr>
        <w:t>24 663 652,43 рублей, из них:</w:t>
      </w:r>
    </w:p>
    <w:p w:rsidR="007A0A41" w:rsidRPr="007A0A41" w:rsidRDefault="007A0A41" w:rsidP="007A0A41">
      <w:pPr>
        <w:spacing w:line="254" w:lineRule="auto"/>
        <w:ind w:firstLine="567"/>
        <w:rPr>
          <w:szCs w:val="28"/>
        </w:rPr>
      </w:pPr>
      <w:r w:rsidRPr="007A0A41">
        <w:rPr>
          <w:szCs w:val="28"/>
        </w:rPr>
        <w:t xml:space="preserve">2016 - 2021 годы – </w:t>
      </w:r>
      <w:r w:rsidRPr="007A0A41">
        <w:rPr>
          <w:color w:val="000000"/>
          <w:szCs w:val="28"/>
        </w:rPr>
        <w:t>14 188 628,00</w:t>
      </w:r>
      <w:r w:rsidRPr="007A0A41">
        <w:rPr>
          <w:szCs w:val="28"/>
        </w:rPr>
        <w:t xml:space="preserve"> рублей;</w:t>
      </w:r>
    </w:p>
    <w:p w:rsidR="007A0A41" w:rsidRPr="007A0A41" w:rsidRDefault="007A0A41" w:rsidP="007A0A41">
      <w:pPr>
        <w:spacing w:line="256" w:lineRule="auto"/>
        <w:ind w:firstLine="567"/>
        <w:rPr>
          <w:szCs w:val="28"/>
        </w:rPr>
      </w:pPr>
      <w:r w:rsidRPr="007A0A41">
        <w:rPr>
          <w:szCs w:val="28"/>
        </w:rPr>
        <w:t>2022 год -  2 547 217,36 рублей;</w:t>
      </w:r>
    </w:p>
    <w:p w:rsidR="007A0A41" w:rsidRPr="007A0A41" w:rsidRDefault="007A0A41" w:rsidP="007A0A41">
      <w:pPr>
        <w:spacing w:line="256" w:lineRule="auto"/>
        <w:ind w:firstLine="567"/>
        <w:rPr>
          <w:szCs w:val="28"/>
        </w:rPr>
      </w:pPr>
      <w:r w:rsidRPr="007A0A41">
        <w:rPr>
          <w:szCs w:val="28"/>
        </w:rPr>
        <w:t>2023 год -  2 690 037,84 рублей;</w:t>
      </w:r>
    </w:p>
    <w:p w:rsidR="007A0A41" w:rsidRPr="007A0A41" w:rsidRDefault="007A0A41" w:rsidP="007A0A41">
      <w:pPr>
        <w:spacing w:line="256" w:lineRule="auto"/>
        <w:ind w:firstLine="567"/>
        <w:rPr>
          <w:szCs w:val="28"/>
        </w:rPr>
      </w:pPr>
      <w:r w:rsidRPr="007A0A41">
        <w:rPr>
          <w:szCs w:val="28"/>
        </w:rPr>
        <w:t>2024 год –  2 691 076,27 рублей;</w:t>
      </w:r>
    </w:p>
    <w:p w:rsidR="007A0A41" w:rsidRPr="007A0A41" w:rsidRDefault="007A0A41" w:rsidP="007A0A41">
      <w:pPr>
        <w:spacing w:line="256" w:lineRule="auto"/>
        <w:ind w:firstLine="567"/>
        <w:rPr>
          <w:szCs w:val="28"/>
        </w:rPr>
      </w:pPr>
      <w:r w:rsidRPr="007A0A41">
        <w:rPr>
          <w:szCs w:val="28"/>
        </w:rPr>
        <w:t>2025 год – 2 546 692,96 рублей.</w:t>
      </w:r>
    </w:p>
    <w:p w:rsidR="007A0A41" w:rsidRPr="007A0A41" w:rsidRDefault="007A0A41" w:rsidP="007A0A41">
      <w:pPr>
        <w:ind w:firstLine="567"/>
        <w:jc w:val="both"/>
        <w:rPr>
          <w:szCs w:val="28"/>
        </w:rPr>
      </w:pPr>
      <w:r w:rsidRPr="007A0A41">
        <w:rPr>
          <w:szCs w:val="28"/>
        </w:rPr>
        <w:t>Объемы финансирования носят прогнозный характер и подлежат уточнению исходя из возможности бюджета муниципального района</w:t>
      </w:r>
      <w:r w:rsidRPr="007A0A41">
        <w:rPr>
          <w:color w:val="000000"/>
          <w:szCs w:val="28"/>
        </w:rPr>
        <w:t>».</w:t>
      </w:r>
    </w:p>
    <w:p w:rsidR="007A0A41" w:rsidRPr="008C7595" w:rsidRDefault="007A0A41" w:rsidP="007A0A41">
      <w:pPr>
        <w:jc w:val="both"/>
      </w:pPr>
    </w:p>
    <w:p w:rsidR="007A0A41" w:rsidRPr="008C7595" w:rsidRDefault="007A0A41" w:rsidP="007A0A41">
      <w:pPr>
        <w:tabs>
          <w:tab w:val="left" w:pos="0"/>
        </w:tabs>
        <w:ind w:firstLine="709"/>
        <w:jc w:val="center"/>
        <w:rPr>
          <w:b/>
          <w:color w:val="000000"/>
        </w:rPr>
      </w:pPr>
      <w:r w:rsidRPr="008C7595">
        <w:rPr>
          <w:b/>
        </w:rPr>
        <w:t xml:space="preserve">5. </w:t>
      </w:r>
      <w:r w:rsidRPr="008C7595">
        <w:rPr>
          <w:b/>
          <w:color w:val="000000"/>
        </w:rPr>
        <w:t>Механизм реализации Программы</w:t>
      </w:r>
    </w:p>
    <w:p w:rsidR="007A0A41" w:rsidRPr="008C7595" w:rsidRDefault="007A0A41" w:rsidP="007A0A41">
      <w:pPr>
        <w:tabs>
          <w:tab w:val="left" w:pos="0"/>
        </w:tabs>
        <w:ind w:firstLine="709"/>
        <w:jc w:val="center"/>
        <w:rPr>
          <w:color w:val="000000"/>
        </w:rPr>
      </w:pPr>
    </w:p>
    <w:p w:rsidR="007A0A41" w:rsidRPr="008C7595" w:rsidRDefault="007A0A41" w:rsidP="007A0A41">
      <w:pPr>
        <w:ind w:firstLine="709"/>
        <w:contextualSpacing/>
        <w:jc w:val="both"/>
        <w:rPr>
          <w:rFonts w:eastAsia="Arial"/>
          <w:color w:val="000000"/>
        </w:rPr>
      </w:pPr>
      <w:r w:rsidRPr="008C7595">
        <w:rPr>
          <w:rFonts w:eastAsia="Arial"/>
        </w:rPr>
        <w:t>Контроль за ходом реализации Программы «</w:t>
      </w:r>
      <w:r w:rsidRPr="008C7595">
        <w:rPr>
          <w:bCs/>
        </w:rPr>
        <w:t>Обеспечение финансовых расходов Отдела городского хозяйства</w:t>
      </w:r>
      <w:r w:rsidRPr="008C7595">
        <w:t xml:space="preserve"> Администрации муниципального образования «Демидовский район» Смоленской области»</w:t>
      </w:r>
      <w:r w:rsidRPr="008C7595">
        <w:rPr>
          <w:rFonts w:eastAsia="Arial"/>
        </w:rPr>
        <w:t xml:space="preserve"> осуществляет </w:t>
      </w:r>
      <w:r w:rsidRPr="008C7595">
        <w:rPr>
          <w:color w:val="000000"/>
        </w:rPr>
        <w:t>Отдел городского хозяйства Администрации</w:t>
      </w:r>
      <w:r w:rsidRPr="008C7595">
        <w:rPr>
          <w:rFonts w:eastAsia="Arial"/>
        </w:rPr>
        <w:t xml:space="preserve"> посредством применения оптимальных методов управления процессом реализации Программы исходя из ее содержания в соответствии с</w:t>
      </w:r>
      <w:r w:rsidRPr="008C7595">
        <w:rPr>
          <w:rFonts w:eastAsia="Arial"/>
          <w:color w:val="000000"/>
        </w:rPr>
        <w:t xml:space="preserve">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«Демидовский район» Смоленской области от 01.10.2013 </w:t>
      </w:r>
      <w:r w:rsidRPr="008C7595">
        <w:rPr>
          <w:color w:val="000000"/>
        </w:rPr>
        <w:t xml:space="preserve">№ </w:t>
      </w:r>
      <w:r w:rsidRPr="008C7595">
        <w:rPr>
          <w:rFonts w:eastAsia="Arial"/>
          <w:color w:val="000000"/>
        </w:rPr>
        <w:t>492 «Об утверждении Порядка принятия решения о разработке муниципальных программ, их формирования и реализации и Порядка проведения оценки эффективности реализации муниципальных программ» путем:</w:t>
      </w:r>
    </w:p>
    <w:p w:rsidR="007A0A41" w:rsidRPr="008C7595" w:rsidRDefault="007A0A41" w:rsidP="007A0A41">
      <w:pPr>
        <w:pStyle w:val="ConsPlusDocList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595">
        <w:rPr>
          <w:rFonts w:ascii="Times New Roman" w:hAnsi="Times New Roman" w:cs="Times New Roman"/>
          <w:sz w:val="24"/>
          <w:szCs w:val="24"/>
        </w:rPr>
        <w:t>1) разработки плана реализации мероприятий Программы;</w:t>
      </w:r>
    </w:p>
    <w:p w:rsidR="007A0A41" w:rsidRPr="008C7595" w:rsidRDefault="007A0A41" w:rsidP="007A0A41">
      <w:pPr>
        <w:pStyle w:val="ConsPlusDocList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595">
        <w:rPr>
          <w:rFonts w:ascii="Times New Roman" w:hAnsi="Times New Roman" w:cs="Times New Roman"/>
          <w:sz w:val="24"/>
          <w:szCs w:val="24"/>
        </w:rPr>
        <w:t>2) управления реализацией Программы;</w:t>
      </w:r>
    </w:p>
    <w:p w:rsidR="007A0A41" w:rsidRPr="008C7595" w:rsidRDefault="007A0A41" w:rsidP="007A0A41">
      <w:pPr>
        <w:pStyle w:val="ConsPlusDocList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595">
        <w:rPr>
          <w:rFonts w:ascii="Times New Roman" w:hAnsi="Times New Roman" w:cs="Times New Roman"/>
          <w:sz w:val="24"/>
          <w:szCs w:val="24"/>
        </w:rPr>
        <w:t>3) нормативного правового обеспечения реализации Программы;</w:t>
      </w:r>
    </w:p>
    <w:p w:rsidR="007A0A41" w:rsidRPr="008C7595" w:rsidRDefault="007A0A41" w:rsidP="007A0A41">
      <w:pPr>
        <w:pStyle w:val="ConsPlusDocList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595">
        <w:rPr>
          <w:rFonts w:ascii="Times New Roman" w:hAnsi="Times New Roman" w:cs="Times New Roman"/>
          <w:sz w:val="24"/>
          <w:szCs w:val="24"/>
        </w:rPr>
        <w:t>4) осуществления контроля за исполнением Программы, в том числе за целевым использованием средств бюджета муниципального;</w:t>
      </w:r>
    </w:p>
    <w:p w:rsidR="007A0A41" w:rsidRPr="008C7595" w:rsidRDefault="007A0A41" w:rsidP="007A0A41">
      <w:pPr>
        <w:pStyle w:val="ConsPlusDocList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595">
        <w:rPr>
          <w:rFonts w:ascii="Times New Roman" w:hAnsi="Times New Roman" w:cs="Times New Roman"/>
          <w:sz w:val="24"/>
          <w:szCs w:val="24"/>
        </w:rPr>
        <w:t>5) сбора информации о ходе выполнения Программных мероприятий, подготовки отчетов и заключений в целом по Программе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0A41" w:rsidRPr="00DB0B50" w:rsidRDefault="007A0A41" w:rsidP="007A0A41">
      <w:pPr>
        <w:ind w:firstLine="709"/>
        <w:contextualSpacing/>
        <w:jc w:val="both"/>
        <w:rPr>
          <w:sz w:val="28"/>
          <w:szCs w:val="28"/>
        </w:rPr>
      </w:pPr>
    </w:p>
    <w:p w:rsidR="007A0A41" w:rsidRDefault="007A0A41" w:rsidP="007A0A41">
      <w:pPr>
        <w:ind w:firstLine="709"/>
        <w:jc w:val="both"/>
        <w:rPr>
          <w:color w:val="000000"/>
          <w:sz w:val="28"/>
          <w:szCs w:val="28"/>
        </w:rPr>
        <w:sectPr w:rsidR="007A0A41" w:rsidSect="009D2FF7">
          <w:headerReference w:type="first" r:id="rId10"/>
          <w:pgSz w:w="11909" w:h="16834"/>
          <w:pgMar w:top="357" w:right="1332" w:bottom="1440" w:left="1077" w:header="680" w:footer="680" w:gutter="0"/>
          <w:cols w:space="60"/>
          <w:noEndnote/>
          <w:titlePg/>
          <w:docGrid w:linePitch="272"/>
        </w:sectPr>
      </w:pPr>
    </w:p>
    <w:p w:rsidR="007A0A41" w:rsidRPr="00C67829" w:rsidRDefault="007A0A41" w:rsidP="007A0A41">
      <w:pPr>
        <w:ind w:left="10206"/>
      </w:pPr>
      <w:r w:rsidRPr="00C67829">
        <w:lastRenderedPageBreak/>
        <w:t xml:space="preserve">Приложение №1 </w:t>
      </w:r>
    </w:p>
    <w:p w:rsidR="007A0A41" w:rsidRPr="00C67829" w:rsidRDefault="007A0A41" w:rsidP="007A0A41">
      <w:pPr>
        <w:ind w:left="10206"/>
      </w:pPr>
      <w:r w:rsidRPr="00C67829">
        <w:t xml:space="preserve">к постановлению Администрации муниципального образования «Демидовский район» Смоленской области </w:t>
      </w:r>
      <w:r>
        <w:t xml:space="preserve">от </w:t>
      </w:r>
      <w:r>
        <w:softHyphen/>
      </w:r>
      <w:r>
        <w:softHyphen/>
      </w:r>
      <w:r>
        <w:softHyphen/>
        <w:t>________ № ___</w:t>
      </w:r>
    </w:p>
    <w:p w:rsidR="007A0A41" w:rsidRPr="00C67829" w:rsidRDefault="007A0A41" w:rsidP="007A0A41">
      <w:pPr>
        <w:ind w:left="10206"/>
      </w:pPr>
      <w:r w:rsidRPr="00C67829">
        <w:t xml:space="preserve">Приложение №1 </w:t>
      </w:r>
    </w:p>
    <w:p w:rsidR="007A0A41" w:rsidRPr="00C67829" w:rsidRDefault="007A0A41" w:rsidP="007A0A41">
      <w:pPr>
        <w:ind w:left="10206"/>
        <w:rPr>
          <w:bCs/>
        </w:rPr>
      </w:pPr>
      <w:r w:rsidRPr="00C67829">
        <w:t>к Программе «</w:t>
      </w:r>
      <w:r w:rsidRPr="00C67829">
        <w:rPr>
          <w:bCs/>
        </w:rPr>
        <w:t xml:space="preserve">Обеспечение финансовых </w:t>
      </w:r>
    </w:p>
    <w:p w:rsidR="007A0A41" w:rsidRPr="00C67829" w:rsidRDefault="007A0A41" w:rsidP="007A0A41">
      <w:pPr>
        <w:ind w:left="10206"/>
      </w:pPr>
      <w:r w:rsidRPr="00C67829">
        <w:rPr>
          <w:bCs/>
        </w:rPr>
        <w:t xml:space="preserve">расходов </w:t>
      </w:r>
      <w:r w:rsidRPr="00C67829">
        <w:t xml:space="preserve">Отдела городского хозяйства </w:t>
      </w:r>
    </w:p>
    <w:p w:rsidR="007A0A41" w:rsidRPr="00C67829" w:rsidRDefault="007A0A41" w:rsidP="007A0A41">
      <w:pPr>
        <w:ind w:left="10206"/>
      </w:pPr>
      <w:r w:rsidRPr="00C67829">
        <w:t xml:space="preserve">Администрации муниципального образования </w:t>
      </w:r>
    </w:p>
    <w:p w:rsidR="007A0A41" w:rsidRPr="00C67829" w:rsidRDefault="007A0A41" w:rsidP="007A0A41">
      <w:pPr>
        <w:ind w:left="10206"/>
        <w:rPr>
          <w:bCs/>
        </w:rPr>
      </w:pPr>
      <w:r w:rsidRPr="00C67829">
        <w:t>«Демидовский район» Смоленской области</w:t>
      </w:r>
      <w:r w:rsidRPr="00C67829">
        <w:rPr>
          <w:bCs/>
        </w:rPr>
        <w:t>»</w:t>
      </w:r>
    </w:p>
    <w:p w:rsidR="007A0A41" w:rsidRDefault="007A0A41" w:rsidP="007A0A41">
      <w:pPr>
        <w:ind w:right="-144"/>
        <w:jc w:val="right"/>
      </w:pPr>
    </w:p>
    <w:p w:rsidR="007A0A41" w:rsidRPr="00C47E5F" w:rsidRDefault="007A0A41" w:rsidP="007A0A41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7A0A41" w:rsidRDefault="007A0A41" w:rsidP="007A0A41">
      <w:pPr>
        <w:tabs>
          <w:tab w:val="left" w:pos="4960"/>
        </w:tabs>
        <w:ind w:firstLine="900"/>
        <w:jc w:val="center"/>
      </w:pPr>
      <w:r w:rsidRPr="00326886">
        <w:rPr>
          <w:lang w:eastAsia="en-US"/>
        </w:rPr>
        <w:t xml:space="preserve">о финансировании структурных элементов муниципальной программы </w:t>
      </w:r>
      <w:r w:rsidRPr="00326886">
        <w:t>«</w:t>
      </w:r>
      <w:r>
        <w:t>Обеспечение финансовых расходов Отдела городского хозяйства Администрации муниципального образования «Демидовский район</w:t>
      </w:r>
      <w:r w:rsidRPr="00326886">
        <w:t>»</w:t>
      </w:r>
    </w:p>
    <w:p w:rsidR="007A0A41" w:rsidRPr="00326886" w:rsidRDefault="007A0A41" w:rsidP="007A0A41">
      <w:pPr>
        <w:tabs>
          <w:tab w:val="left" w:pos="4960"/>
        </w:tabs>
        <w:ind w:firstLine="900"/>
        <w:jc w:val="center"/>
        <w:rPr>
          <w:rFonts w:cs="Calibri"/>
        </w:rPr>
      </w:pPr>
    </w:p>
    <w:tbl>
      <w:tblPr>
        <w:tblW w:w="15743" w:type="dxa"/>
        <w:jc w:val="center"/>
        <w:tblLayout w:type="fixed"/>
        <w:tblLook w:val="0000"/>
      </w:tblPr>
      <w:tblGrid>
        <w:gridCol w:w="729"/>
        <w:gridCol w:w="4041"/>
        <w:gridCol w:w="4110"/>
        <w:gridCol w:w="2127"/>
        <w:gridCol w:w="1133"/>
        <w:gridCol w:w="1135"/>
        <w:gridCol w:w="1134"/>
        <w:gridCol w:w="1334"/>
      </w:tblGrid>
      <w:tr w:rsidR="007A0A41" w:rsidRPr="001E38C9" w:rsidTr="00057DEB">
        <w:trPr>
          <w:trHeight w:val="1"/>
          <w:jc w:val="center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b/>
                <w:bCs/>
                <w:lang w:val="en-US"/>
              </w:rPr>
              <w:t xml:space="preserve">№ </w:t>
            </w:r>
            <w:r w:rsidRPr="001E38C9">
              <w:rPr>
                <w:rFonts w:ascii="Times New Roman CYR" w:hAnsi="Times New Roman CYR" w:cs="Times New Roman CYR"/>
                <w:b/>
                <w:bCs/>
              </w:rPr>
              <w:t>п/п</w:t>
            </w:r>
          </w:p>
        </w:tc>
        <w:tc>
          <w:tcPr>
            <w:tcW w:w="4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</w:rPr>
              <w:t xml:space="preserve">Наименование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ind w:right="-2586" w:firstLine="742"/>
            </w:pPr>
            <w:r w:rsidRPr="001E38C9">
              <w:t>Участник муниципальной</w:t>
            </w:r>
          </w:p>
          <w:p w:rsidR="007A0A41" w:rsidRPr="001E38C9" w:rsidRDefault="007A0A41" w:rsidP="00057DEB">
            <w:pPr>
              <w:ind w:right="-2586" w:firstLine="1451"/>
              <w:rPr>
                <w:rFonts w:cs="Calibri"/>
              </w:rPr>
            </w:pPr>
            <w:r w:rsidRPr="001E38C9">
              <w:t>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b/>
              </w:rPr>
            </w:pPr>
            <w:r w:rsidRPr="001E38C9">
              <w:t>Источник финансового обеспечения (расшифровать)</w:t>
            </w:r>
          </w:p>
        </w:tc>
        <w:tc>
          <w:tcPr>
            <w:tcW w:w="4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</w:rPr>
              <w:t>Объем финансирования (тыс.руб.)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4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spacing w:after="200"/>
              <w:rPr>
                <w:rFonts w:cs="Calibri"/>
                <w:lang w:val="en-US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</w:rPr>
              <w:t>Всего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0A41" w:rsidRPr="001E38C9" w:rsidRDefault="007A0A41" w:rsidP="00057DEB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7A0A41" w:rsidRPr="001E38C9" w:rsidRDefault="00161E5E" w:rsidP="00057DEB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7A0A41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0A41" w:rsidRPr="001E38C9" w:rsidRDefault="007A0A41" w:rsidP="00057DEB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7A0A41" w:rsidRPr="001E38C9" w:rsidRDefault="00161E5E" w:rsidP="00057DEB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7A0A41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A0A41" w:rsidRPr="001E38C9" w:rsidRDefault="007A0A41" w:rsidP="00057DEB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7A0A41" w:rsidRPr="001E38C9" w:rsidRDefault="00161E5E" w:rsidP="00057DEB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7A0A41" w:rsidRPr="001E38C9">
              <w:rPr>
                <w:color w:val="22272F"/>
                <w:shd w:val="clear" w:color="auto" w:fill="FFFFFF"/>
              </w:rPr>
              <w:t>г)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b/>
                <w:bCs/>
                <w:lang w:val="en-US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b/>
                <w:bCs/>
                <w:lang w:val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b/>
                <w:bCs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lang w:val="en-US"/>
              </w:rPr>
            </w:pPr>
            <w:r w:rsidRPr="001E38C9">
              <w:rPr>
                <w:b/>
                <w:bCs/>
                <w:lang w:val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</w:rPr>
            </w:pPr>
            <w:r w:rsidRPr="001E38C9">
              <w:rPr>
                <w:b/>
                <w:bCs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</w:rPr>
            </w:pPr>
            <w:r w:rsidRPr="001E38C9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</w:rPr>
            </w:pPr>
            <w:r w:rsidRPr="001E38C9">
              <w:rPr>
                <w:b/>
                <w:bCs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rFonts w:cs="Calibri"/>
                <w:b/>
              </w:rPr>
            </w:pPr>
            <w:r w:rsidRPr="001E38C9">
              <w:rPr>
                <w:b/>
                <w:bCs/>
              </w:rPr>
              <w:t>8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5A53D7" w:rsidRDefault="007A0A41" w:rsidP="00057DEB">
            <w:pPr>
              <w:jc w:val="both"/>
              <w:rPr>
                <w:b/>
              </w:rPr>
            </w:pPr>
            <w:r w:rsidRPr="005A53D7">
              <w:rPr>
                <w:b/>
              </w:rPr>
              <w:t>1. Комплекс процессных мероприятий «</w:t>
            </w:r>
            <w:r w:rsidRPr="005A53D7">
              <w:rPr>
                <w:b/>
                <w:sz w:val="22"/>
                <w:szCs w:val="22"/>
              </w:rPr>
              <w:t>Обеспечение организационных условий для реализации муниципальной программы</w:t>
            </w:r>
            <w:r w:rsidRPr="005A53D7">
              <w:rPr>
                <w:b/>
              </w:rPr>
              <w:t>»</w:t>
            </w:r>
          </w:p>
        </w:tc>
      </w:tr>
      <w:tr w:rsidR="007A0A41" w:rsidRPr="001E38C9" w:rsidTr="00057DEB">
        <w:trPr>
          <w:trHeight w:val="760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</w:pPr>
            <w:r w:rsidRPr="001E38C9">
              <w:t>1.1.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5E06D4">
              <w:rPr>
                <w:sz w:val="22"/>
                <w:szCs w:val="22"/>
              </w:rPr>
              <w:t>Финансовое обеспечение администратора муниципальной программы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161E5E" w:rsidP="00057DEB">
            <w:r>
              <w:t>7927,8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5455A9" w:rsidRDefault="00161E5E" w:rsidP="00057DEB">
            <w:r>
              <w:t>2690,0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161E5E" w:rsidP="00057DEB">
            <w: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161E5E" w:rsidP="00057DEB">
            <w:r>
              <w:t>2546,7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snapToGrid w:val="0"/>
              <w:jc w:val="center"/>
              <w:rPr>
                <w:color w:val="2D2D2D"/>
              </w:rPr>
            </w:pPr>
            <w:r w:rsidRPr="001E38C9">
              <w:t>1.2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52" w:lineRule="atLeast"/>
              <w:jc w:val="both"/>
            </w:pPr>
            <w:r w:rsidRPr="005E06D4">
              <w:rPr>
                <w:sz w:val="22"/>
                <w:szCs w:val="22"/>
              </w:rPr>
              <w:t>Соответствие муниципальных правовых актов действующему законодательству по результатам проверки контрольно-надзорных органов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</w:tr>
      <w:tr w:rsidR="007A0A41" w:rsidRPr="001E38C9" w:rsidTr="00057DEB">
        <w:trPr>
          <w:trHeight w:val="1123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snapToGrid w:val="0"/>
              <w:jc w:val="center"/>
              <w:rPr>
                <w:color w:val="2D2D2D"/>
              </w:rPr>
            </w:pPr>
            <w:r w:rsidRPr="001E38C9">
              <w:lastRenderedPageBreak/>
              <w:t>1.3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52" w:lineRule="atLeast"/>
              <w:jc w:val="both"/>
            </w:pPr>
            <w:r w:rsidRPr="005E06D4">
              <w:rPr>
                <w:sz w:val="22"/>
                <w:szCs w:val="22"/>
              </w:rPr>
              <w:t>Увеличение количества муниципальных служащих Отдел городского хозяйства Администрации муниципального образования «Демидовский район» Смоленской области, прошедших обучение по профильным направлениям деятельности: тематические семинары и конференции и др.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rPr>
                <w:b/>
              </w:rPr>
            </w:pPr>
            <w:r w:rsidRPr="001E38C9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</w:pPr>
            <w:r w:rsidRPr="001E38C9"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5A53D7" w:rsidRDefault="00161E5E" w:rsidP="00057DEB">
            <w:pPr>
              <w:rPr>
                <w:b/>
              </w:rPr>
            </w:pPr>
            <w:r>
              <w:rPr>
                <w:b/>
              </w:rPr>
              <w:t>7927,8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161E5E" w:rsidP="00057DEB">
            <w:r>
              <w:t>2690,0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161E5E" w:rsidP="00057DEB">
            <w: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161E5E" w:rsidP="00057DEB">
            <w:r>
              <w:t>2546,7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5A53D7" w:rsidRDefault="007A0A41" w:rsidP="00057DEB">
            <w:pPr>
              <w:rPr>
                <w:b/>
              </w:rPr>
            </w:pPr>
            <w:r w:rsidRPr="005A53D7">
              <w:rPr>
                <w:b/>
              </w:rPr>
              <w:t>2. Комплекс процессных мероприятий «</w:t>
            </w:r>
            <w:r w:rsidRPr="005A53D7">
              <w:rPr>
                <w:b/>
                <w:sz w:val="22"/>
                <w:szCs w:val="22"/>
              </w:rPr>
              <w:t>Уплата налогов, сборов и иных платежей</w:t>
            </w:r>
            <w:r w:rsidRPr="005A53D7">
              <w:rPr>
                <w:b/>
                <w:bCs/>
              </w:rPr>
              <w:t>»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  <w:rPr>
                <w:bCs/>
              </w:rPr>
            </w:pPr>
            <w:r w:rsidRPr="001E38C9">
              <w:rPr>
                <w:bCs/>
              </w:rPr>
              <w:t>2.1.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5E06D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7A0A41" w:rsidP="00057DEB">
            <w:r w:rsidRPr="001E38C9">
              <w:t>0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rPr>
                <w:b/>
              </w:rPr>
            </w:pPr>
            <w:r w:rsidRPr="001E38C9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</w:pPr>
            <w: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 w:rsidRPr="001E38C9"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7A0A41" w:rsidP="00057DEB">
            <w:r>
              <w:t>0</w:t>
            </w:r>
          </w:p>
        </w:tc>
      </w:tr>
      <w:tr w:rsidR="007A0A41" w:rsidRPr="001E38C9" w:rsidTr="00057DEB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rPr>
                <w:b/>
              </w:rPr>
            </w:pPr>
            <w:r w:rsidRPr="001E38C9">
              <w:rPr>
                <w:b/>
              </w:rPr>
              <w:t>Итого по мероприятиям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>
            <w:pPr>
              <w:jc w:val="center"/>
            </w:pPr>
            <w:r w:rsidRPr="001E38C9"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7A0A41" w:rsidP="00057DEB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5A53D7" w:rsidRDefault="00161E5E" w:rsidP="00057DEB">
            <w:pPr>
              <w:rPr>
                <w:b/>
              </w:rPr>
            </w:pPr>
            <w:r>
              <w:rPr>
                <w:b/>
              </w:rPr>
              <w:t>7927,8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161E5E" w:rsidP="00057DEB">
            <w:r>
              <w:t>2690,0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A0A41" w:rsidRPr="001E38C9" w:rsidRDefault="00161E5E" w:rsidP="00057DEB">
            <w: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A0A41" w:rsidRPr="001E38C9" w:rsidRDefault="00161E5E" w:rsidP="00057DEB">
            <w:r>
              <w:t>2546,7</w:t>
            </w:r>
          </w:p>
        </w:tc>
      </w:tr>
    </w:tbl>
    <w:p w:rsidR="007A0A41" w:rsidRDefault="007A0A41" w:rsidP="007A0A41">
      <w:pPr>
        <w:jc w:val="both"/>
        <w:sectPr w:rsidR="007A0A41" w:rsidSect="00267D9B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567" w:right="709" w:bottom="1134" w:left="1134" w:header="720" w:footer="720" w:gutter="0"/>
          <w:pgNumType w:start="0"/>
          <w:cols w:space="720"/>
          <w:titlePg/>
          <w:docGrid w:linePitch="600" w:charSpace="32768"/>
        </w:sectPr>
      </w:pPr>
    </w:p>
    <w:p w:rsidR="00BF00AE" w:rsidRPr="00E30476" w:rsidRDefault="00BF00AE" w:rsidP="00024B56">
      <w:pPr>
        <w:rPr>
          <w:b/>
          <w:sz w:val="22"/>
          <w:szCs w:val="22"/>
        </w:rPr>
      </w:pPr>
    </w:p>
    <w:sectPr w:rsidR="00BF00AE" w:rsidRPr="00E30476" w:rsidSect="007A0A41">
      <w:headerReference w:type="even" r:id="rId15"/>
      <w:headerReference w:type="default" r:id="rId16"/>
      <w:pgSz w:w="11906" w:h="16838"/>
      <w:pgMar w:top="672" w:right="567" w:bottom="1134" w:left="1134" w:header="426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E64" w:rsidRDefault="00EE0E64">
      <w:r>
        <w:separator/>
      </w:r>
    </w:p>
  </w:endnote>
  <w:endnote w:type="continuationSeparator" w:id="0">
    <w:p w:rsidR="00EE0E64" w:rsidRDefault="00EE0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A41" w:rsidRDefault="007A0A4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A41" w:rsidRDefault="007A0A4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E64" w:rsidRDefault="00EE0E64">
      <w:r>
        <w:separator/>
      </w:r>
    </w:p>
  </w:footnote>
  <w:footnote w:type="continuationSeparator" w:id="0">
    <w:p w:rsidR="00EE0E64" w:rsidRDefault="00EE0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A41" w:rsidRDefault="007A0A41" w:rsidP="00846AA8">
    <w:pPr>
      <w:pStyle w:val="ab"/>
      <w:jc w:val="center"/>
    </w:pPr>
    <w:fldSimple w:instr=" PAGE   \* MERGEFORMAT ">
      <w:r w:rsidR="00024B56">
        <w:rPr>
          <w:noProof/>
        </w:rPr>
        <w:t>1</w:t>
      </w:r>
    </w:fldSimple>
  </w:p>
  <w:p w:rsidR="007A0A41" w:rsidRPr="00740558" w:rsidRDefault="007A0A41" w:rsidP="00740558">
    <w:pPr>
      <w:pStyle w:val="ab"/>
      <w:tabs>
        <w:tab w:val="center" w:pos="7518"/>
        <w:tab w:val="left" w:pos="8051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A41" w:rsidRDefault="007A0A4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A41" w:rsidRDefault="007A0A41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E9" w:rsidRDefault="005665E9" w:rsidP="0027213D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65E9" w:rsidRDefault="005665E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E9" w:rsidRDefault="005665E9" w:rsidP="00C302D6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24B56">
      <w:rPr>
        <w:rStyle w:val="a3"/>
        <w:noProof/>
      </w:rPr>
      <w:t>3</w:t>
    </w:r>
    <w:r>
      <w:rPr>
        <w:rStyle w:val="a3"/>
      </w:rPr>
      <w:fldChar w:fldCharType="end"/>
    </w:r>
  </w:p>
  <w:p w:rsidR="005665E9" w:rsidRDefault="005665E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80D71"/>
    <w:rsid w:val="00024B56"/>
    <w:rsid w:val="00026631"/>
    <w:rsid w:val="00031AD6"/>
    <w:rsid w:val="0004312B"/>
    <w:rsid w:val="00052815"/>
    <w:rsid w:val="000700B4"/>
    <w:rsid w:val="000751F3"/>
    <w:rsid w:val="00091EB3"/>
    <w:rsid w:val="000D6E92"/>
    <w:rsid w:val="000D7455"/>
    <w:rsid w:val="001529C3"/>
    <w:rsid w:val="0016170E"/>
    <w:rsid w:val="00161E5E"/>
    <w:rsid w:val="0016603F"/>
    <w:rsid w:val="001675F7"/>
    <w:rsid w:val="00167B00"/>
    <w:rsid w:val="0017530C"/>
    <w:rsid w:val="001811E9"/>
    <w:rsid w:val="00197675"/>
    <w:rsid w:val="00197AFC"/>
    <w:rsid w:val="001B221F"/>
    <w:rsid w:val="001C68EB"/>
    <w:rsid w:val="001D6439"/>
    <w:rsid w:val="001F2647"/>
    <w:rsid w:val="00220C35"/>
    <w:rsid w:val="00227E5D"/>
    <w:rsid w:val="00254ADD"/>
    <w:rsid w:val="0025597D"/>
    <w:rsid w:val="00265424"/>
    <w:rsid w:val="00266D3F"/>
    <w:rsid w:val="0027213D"/>
    <w:rsid w:val="002756DB"/>
    <w:rsid w:val="002841C7"/>
    <w:rsid w:val="002952D8"/>
    <w:rsid w:val="002A0A90"/>
    <w:rsid w:val="002B085C"/>
    <w:rsid w:val="002E572B"/>
    <w:rsid w:val="0031278D"/>
    <w:rsid w:val="00325CD2"/>
    <w:rsid w:val="00344031"/>
    <w:rsid w:val="00350343"/>
    <w:rsid w:val="0035077D"/>
    <w:rsid w:val="00360E9C"/>
    <w:rsid w:val="00363ED4"/>
    <w:rsid w:val="00373DF8"/>
    <w:rsid w:val="00395972"/>
    <w:rsid w:val="003A570D"/>
    <w:rsid w:val="003B3A65"/>
    <w:rsid w:val="003D78D0"/>
    <w:rsid w:val="003F46D4"/>
    <w:rsid w:val="0040193E"/>
    <w:rsid w:val="00404046"/>
    <w:rsid w:val="004406BC"/>
    <w:rsid w:val="00444C40"/>
    <w:rsid w:val="00447B02"/>
    <w:rsid w:val="00475A96"/>
    <w:rsid w:val="004765D0"/>
    <w:rsid w:val="0048391D"/>
    <w:rsid w:val="004A0055"/>
    <w:rsid w:val="004A00B8"/>
    <w:rsid w:val="004A2748"/>
    <w:rsid w:val="004B3E7E"/>
    <w:rsid w:val="004B74D7"/>
    <w:rsid w:val="004C6CDE"/>
    <w:rsid w:val="004D05EC"/>
    <w:rsid w:val="004D21B2"/>
    <w:rsid w:val="004E0F72"/>
    <w:rsid w:val="004E1D0B"/>
    <w:rsid w:val="004E6722"/>
    <w:rsid w:val="004E705D"/>
    <w:rsid w:val="00502972"/>
    <w:rsid w:val="00514FA1"/>
    <w:rsid w:val="0051742F"/>
    <w:rsid w:val="00523DE3"/>
    <w:rsid w:val="00523F00"/>
    <w:rsid w:val="00525DA7"/>
    <w:rsid w:val="00543DC1"/>
    <w:rsid w:val="00544089"/>
    <w:rsid w:val="00557882"/>
    <w:rsid w:val="00560C4A"/>
    <w:rsid w:val="005665E9"/>
    <w:rsid w:val="00580D71"/>
    <w:rsid w:val="00581136"/>
    <w:rsid w:val="00581888"/>
    <w:rsid w:val="00584887"/>
    <w:rsid w:val="005955BD"/>
    <w:rsid w:val="005A5478"/>
    <w:rsid w:val="005D1CC6"/>
    <w:rsid w:val="0060217E"/>
    <w:rsid w:val="00612C76"/>
    <w:rsid w:val="00616C6E"/>
    <w:rsid w:val="00626288"/>
    <w:rsid w:val="00647D63"/>
    <w:rsid w:val="00666486"/>
    <w:rsid w:val="00675F63"/>
    <w:rsid w:val="00683AF2"/>
    <w:rsid w:val="00687053"/>
    <w:rsid w:val="0069772D"/>
    <w:rsid w:val="006A4561"/>
    <w:rsid w:val="006A5059"/>
    <w:rsid w:val="006B65BF"/>
    <w:rsid w:val="006D3EF2"/>
    <w:rsid w:val="0070688A"/>
    <w:rsid w:val="00710494"/>
    <w:rsid w:val="00714BF6"/>
    <w:rsid w:val="00715FB2"/>
    <w:rsid w:val="00731281"/>
    <w:rsid w:val="00762FA7"/>
    <w:rsid w:val="007744FE"/>
    <w:rsid w:val="00784C22"/>
    <w:rsid w:val="007856FD"/>
    <w:rsid w:val="007A0A41"/>
    <w:rsid w:val="007A5250"/>
    <w:rsid w:val="007D1379"/>
    <w:rsid w:val="007F063C"/>
    <w:rsid w:val="007F2070"/>
    <w:rsid w:val="00806A17"/>
    <w:rsid w:val="00846FA7"/>
    <w:rsid w:val="00847C39"/>
    <w:rsid w:val="008704D8"/>
    <w:rsid w:val="008800AC"/>
    <w:rsid w:val="008A0D5B"/>
    <w:rsid w:val="008B4268"/>
    <w:rsid w:val="008C3B7F"/>
    <w:rsid w:val="008D5BDA"/>
    <w:rsid w:val="008F00F6"/>
    <w:rsid w:val="008F59C7"/>
    <w:rsid w:val="00901E7B"/>
    <w:rsid w:val="00911A35"/>
    <w:rsid w:val="009152E7"/>
    <w:rsid w:val="0091573E"/>
    <w:rsid w:val="009522C8"/>
    <w:rsid w:val="00976848"/>
    <w:rsid w:val="009769ED"/>
    <w:rsid w:val="0098504C"/>
    <w:rsid w:val="009853BA"/>
    <w:rsid w:val="009B7088"/>
    <w:rsid w:val="009C152C"/>
    <w:rsid w:val="009C4C8D"/>
    <w:rsid w:val="009D316A"/>
    <w:rsid w:val="009E4446"/>
    <w:rsid w:val="009E5353"/>
    <w:rsid w:val="009F12DB"/>
    <w:rsid w:val="00A04A05"/>
    <w:rsid w:val="00A0749B"/>
    <w:rsid w:val="00A33638"/>
    <w:rsid w:val="00A42AC1"/>
    <w:rsid w:val="00A46F19"/>
    <w:rsid w:val="00A5785A"/>
    <w:rsid w:val="00A6257E"/>
    <w:rsid w:val="00AA0D8E"/>
    <w:rsid w:val="00AB04E4"/>
    <w:rsid w:val="00AB750E"/>
    <w:rsid w:val="00AC33A1"/>
    <w:rsid w:val="00AC6D7E"/>
    <w:rsid w:val="00AD17EE"/>
    <w:rsid w:val="00B05B09"/>
    <w:rsid w:val="00B17F39"/>
    <w:rsid w:val="00B56C07"/>
    <w:rsid w:val="00B61A2C"/>
    <w:rsid w:val="00B730DD"/>
    <w:rsid w:val="00B75096"/>
    <w:rsid w:val="00BB2D3F"/>
    <w:rsid w:val="00BB5F27"/>
    <w:rsid w:val="00BC036D"/>
    <w:rsid w:val="00BE0F3A"/>
    <w:rsid w:val="00BE2AC0"/>
    <w:rsid w:val="00BE529B"/>
    <w:rsid w:val="00BF00AE"/>
    <w:rsid w:val="00C004F7"/>
    <w:rsid w:val="00C06B8D"/>
    <w:rsid w:val="00C302D6"/>
    <w:rsid w:val="00C43068"/>
    <w:rsid w:val="00C437DA"/>
    <w:rsid w:val="00C46664"/>
    <w:rsid w:val="00C47E5F"/>
    <w:rsid w:val="00C50E39"/>
    <w:rsid w:val="00C66E7C"/>
    <w:rsid w:val="00C84B58"/>
    <w:rsid w:val="00C85084"/>
    <w:rsid w:val="00C97C24"/>
    <w:rsid w:val="00CA0C89"/>
    <w:rsid w:val="00CE476C"/>
    <w:rsid w:val="00CE735C"/>
    <w:rsid w:val="00D31D64"/>
    <w:rsid w:val="00D52E9B"/>
    <w:rsid w:val="00D623E5"/>
    <w:rsid w:val="00D65A0A"/>
    <w:rsid w:val="00D664A7"/>
    <w:rsid w:val="00DB0F1E"/>
    <w:rsid w:val="00DB4107"/>
    <w:rsid w:val="00DC0E55"/>
    <w:rsid w:val="00DC2166"/>
    <w:rsid w:val="00DF61A6"/>
    <w:rsid w:val="00E13A4A"/>
    <w:rsid w:val="00E145D3"/>
    <w:rsid w:val="00E26908"/>
    <w:rsid w:val="00E2725C"/>
    <w:rsid w:val="00E30476"/>
    <w:rsid w:val="00E306A5"/>
    <w:rsid w:val="00E408DC"/>
    <w:rsid w:val="00E42F4E"/>
    <w:rsid w:val="00E4424D"/>
    <w:rsid w:val="00E447A9"/>
    <w:rsid w:val="00E5145C"/>
    <w:rsid w:val="00E66440"/>
    <w:rsid w:val="00E74AF2"/>
    <w:rsid w:val="00E831B2"/>
    <w:rsid w:val="00E85309"/>
    <w:rsid w:val="00E87E09"/>
    <w:rsid w:val="00EA3946"/>
    <w:rsid w:val="00EA4378"/>
    <w:rsid w:val="00EB0B35"/>
    <w:rsid w:val="00EE0E64"/>
    <w:rsid w:val="00EE6346"/>
    <w:rsid w:val="00EE79E3"/>
    <w:rsid w:val="00EF0712"/>
    <w:rsid w:val="00EF62AD"/>
    <w:rsid w:val="00F028BE"/>
    <w:rsid w:val="00F418E4"/>
    <w:rsid w:val="00F42CD4"/>
    <w:rsid w:val="00F440DA"/>
    <w:rsid w:val="00F75CD6"/>
    <w:rsid w:val="00F92F97"/>
    <w:rsid w:val="00FA18CC"/>
    <w:rsid w:val="00FC05A0"/>
    <w:rsid w:val="00FC0C9F"/>
    <w:rsid w:val="00FC2CF8"/>
    <w:rsid w:val="00FD2BC8"/>
    <w:rsid w:val="00FE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sz w:val="28"/>
      <w:szCs w:val="2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8">
    <w:name w:val="Body Text"/>
    <w:basedOn w:val="a"/>
    <w:rPr>
      <w:sz w:val="28"/>
      <w:szCs w:val="20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DocList">
    <w:name w:val="ConsPlusDocLis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WW-">
    <w:name w:val="WW-Заголовок"/>
    <w:basedOn w:val="a"/>
    <w:next w:val="ae"/>
    <w:pPr>
      <w:jc w:val="center"/>
    </w:pPr>
    <w:rPr>
      <w:b/>
      <w:sz w:val="32"/>
      <w:szCs w:val="20"/>
    </w:rPr>
  </w:style>
  <w:style w:type="paragraph" w:styleId="ae">
    <w:name w:val="Subtitle"/>
    <w:basedOn w:val="a7"/>
    <w:next w:val="a8"/>
    <w:qFormat/>
    <w:pPr>
      <w:jc w:val="center"/>
    </w:pPr>
    <w:rPr>
      <w:i/>
      <w:iCs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8"/>
  </w:style>
  <w:style w:type="table" w:styleId="af2">
    <w:name w:val="Table Grid"/>
    <w:basedOn w:val="a1"/>
    <w:rsid w:val="003B3A6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8A0D5B"/>
    <w:pPr>
      <w:spacing w:before="280" w:after="280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6B65BF"/>
    <w:pPr>
      <w:ind w:firstLine="851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B65BF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styleId="af4">
    <w:name w:val="List Paragraph"/>
    <w:basedOn w:val="a"/>
    <w:uiPriority w:val="34"/>
    <w:qFormat/>
    <w:rsid w:val="006B65BF"/>
    <w:pPr>
      <w:suppressAutoHyphens w:val="0"/>
      <w:spacing w:line="276" w:lineRule="auto"/>
      <w:ind w:left="720"/>
      <w:contextualSpacing/>
    </w:pPr>
    <w:rPr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17EE"/>
    <w:rPr>
      <w:rFonts w:ascii="Arial" w:eastAsia="Arial" w:hAnsi="Arial" w:cs="Arial"/>
      <w:lang w:eastAsia="zh-CN" w:bidi="ar-SA"/>
    </w:rPr>
  </w:style>
  <w:style w:type="paragraph" w:customStyle="1" w:styleId="ConsPlusDocList0">
    <w:name w:val="  ConsPlusDocList"/>
    <w:next w:val="a"/>
    <w:rsid w:val="007A0A41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character" w:customStyle="1" w:styleId="ac">
    <w:name w:val="Верхний колонтитул Знак"/>
    <w:basedOn w:val="a0"/>
    <w:link w:val="ab"/>
    <w:uiPriority w:val="99"/>
    <w:rsid w:val="007A0A4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post_411.do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B80F5-0C96-426E-B9CA-158F897B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SPecialiST RePack</Company>
  <LinksUpToDate>false</LinksUpToDate>
  <CharactersWithSpaces>12762</CharactersWithSpaces>
  <SharedDoc>false</SharedDoc>
  <HLinks>
    <vt:vector size="6" baseType="variant">
      <vt:variant>
        <vt:i4>1572978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C:\Users\User\Desktop\Программы\Программы развит. предпринимат\МП 2022-2024\post_411.doc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Dmitry</dc:creator>
  <cp:lastModifiedBy>User</cp:lastModifiedBy>
  <cp:revision>2</cp:revision>
  <cp:lastPrinted>2022-03-15T11:42:00Z</cp:lastPrinted>
  <dcterms:created xsi:type="dcterms:W3CDTF">2023-02-02T12:23:00Z</dcterms:created>
  <dcterms:modified xsi:type="dcterms:W3CDTF">2023-02-02T12:23:00Z</dcterms:modified>
</cp:coreProperties>
</file>