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22960" cy="8686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ConsPlusTitle"/>
        <w:widowControl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/>
        <w:jc w:val="center"/>
        <w:rPr>
          <w:b w:val="false"/>
          <w:b w:val="false"/>
          <w:sz w:val="32"/>
          <w:szCs w:val="32"/>
        </w:rPr>
      </w:pPr>
      <w:r>
        <w:rPr>
          <w:b w:val="false"/>
          <w:sz w:val="32"/>
          <w:szCs w:val="32"/>
        </w:rPr>
        <w:t>ПОСТАНОВЛЕНИЕ</w:t>
      </w:r>
    </w:p>
    <w:p>
      <w:pPr>
        <w:pStyle w:val="ConsPlusTitle"/>
        <w:widowControl/>
        <w:ind w:right="141" w:hanging="0"/>
        <w:jc w:val="center"/>
        <w:rPr>
          <w:b w:val="false"/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ConsPlusTitle"/>
        <w:widowControl/>
        <w:jc w:val="both"/>
        <w:rPr>
          <w:b w:val="false"/>
          <w:b w:val="false"/>
          <w:sz w:val="32"/>
          <w:szCs w:val="32"/>
        </w:rPr>
      </w:pPr>
      <w:r>
        <w:rPr>
          <w:b w:val="false"/>
        </w:rPr>
        <w:t xml:space="preserve">от </w:t>
      </w:r>
      <w:r>
        <w:rPr>
          <w:b w:val="false"/>
        </w:rPr>
        <w:t xml:space="preserve">27.05.2026 </w:t>
      </w:r>
      <w:r>
        <w:rPr>
          <w:b w:val="false"/>
        </w:rPr>
        <w:t xml:space="preserve">№ </w:t>
      </w:r>
      <w:r>
        <w:rPr>
          <w:b w:val="false"/>
        </w:rPr>
        <w:t>608</w:t>
      </w:r>
    </w:p>
    <w:p>
      <w:pPr>
        <w:pStyle w:val="ConsPlusTitle"/>
        <w:widowControl/>
        <w:tabs>
          <w:tab w:val="clear" w:pos="708"/>
          <w:tab w:val="left" w:pos="4962" w:leader="none"/>
        </w:tabs>
        <w:ind w:right="567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tabs>
          <w:tab w:val="clear" w:pos="708"/>
          <w:tab w:val="left" w:pos="4962" w:leader="none"/>
        </w:tabs>
        <w:ind w:right="5670" w:hanging="0"/>
        <w:jc w:val="both"/>
        <w:rPr>
          <w:b w:val="false"/>
          <w:b w:val="false"/>
        </w:rPr>
      </w:pPr>
      <w:r>
        <w:rPr>
          <w:b w:val="false"/>
        </w:rPr>
        <w:t>О внесении изменений в муниципальную программу</w:t>
      </w:r>
      <w:r>
        <w:rPr/>
        <w:t xml:space="preserve"> </w:t>
      </w:r>
      <w:r>
        <w:rPr>
          <w:b w:val="false"/>
        </w:rPr>
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</w:r>
    </w:p>
    <w:p>
      <w:pPr>
        <w:pStyle w:val="ConsPlusTitle"/>
        <w:widowControl/>
        <w:tabs>
          <w:tab w:val="clear" w:pos="708"/>
          <w:tab w:val="left" w:pos="4962" w:leader="none"/>
        </w:tabs>
        <w:ind w:right="5528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перераспределением денежных средств, Администрация муниципального образования «Демидовский муниципальный округ» Смоленской области 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ПОСТАНОВЛЯЕТ: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«Повышение эффективности управления муниципальным имуществом муниципального образования «Демидовский муниципальный округ» Смоленской области», утвержденную постановлением  Администрации муниципального образования «Демидовский район» Смоленской области  от 14.10.2015 № 517 «Об утверждении муниципальной программы «Повышение эффективности управления муниципальным имуществом муниципального образования «Демидовский муниципальный округ» Смоленской области» (в редакции  постановлений Администрации муниципального образования «Демидовский район» Смоленской области от 06.09.2016 № 614,</w:t>
      </w:r>
      <w:r>
        <w:rPr>
          <w:sz w:val="28"/>
        </w:rPr>
        <w:t xml:space="preserve"> от 08.12.2016 № 885, от 12.05.2017 № 367, от 17.11.2017 № 903, от 06.02.2018 № 76, от 14.11.2018 № 682, от 14.02.2019 № 74, от 22.05.2019 № 276, от 18.12.2019  № 736,  от 12.03.2020 № 175, от 01.09.2020 № 542, от 12.01.2021 № 1, от 01.03.2021 № 112, от 07.04.2021 № 211, от 27.10.2021 № 600, от 14.04.2022 № 230, от 26.01.2023 № 42, от 19.10.2023 №816, от 23.01.2024 № 52, от 23.08.2024 № 619, от 13.02.2026 №132, постановлений Администрации  муниципального образования «Демидовский муниципальный округ»  Смоленской области от 06.03.2025 № 216, 08.12.2025 № 1441, от </w:t>
      </w:r>
      <w:r>
        <w:rPr>
          <w:sz w:val="28"/>
          <w:szCs w:val="28"/>
        </w:rPr>
        <w:t>26.12.2025 № 1571,</w:t>
      </w:r>
      <w:r>
        <w:rPr>
          <w:sz w:val="28"/>
        </w:rPr>
        <w:t xml:space="preserve"> от 13.02.2026 № 132, от 21.04.2026 № 432</w:t>
      </w:r>
      <w:r>
        <w:rPr>
          <w:sz w:val="28"/>
          <w:szCs w:val="28"/>
        </w:rPr>
        <w:t xml:space="preserve">), следующие изменения:       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Раздел 1 «Основные положения» паспорта муниципальной программы изложить в следующей редакции:</w:t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«1.Основные положения»</w:t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900" w:type="pct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28"/>
        <w:gridCol w:w="6232"/>
      </w:tblGrid>
      <w:tr>
        <w:trPr>
          <w:trHeight w:val="706" w:hRule="atLeast"/>
          <w:cantSplit w:val="true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  <w:br/>
              <w:t>муниципальной программы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</w:tr>
      <w:tr>
        <w:trPr>
          <w:trHeight w:val="407" w:hRule="atLeast"/>
          <w:cantSplit w:val="true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: 2016 - 2021 годы;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: 2022 - 2024 годы;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: 2025 - 2028 годы</w:t>
            </w:r>
          </w:p>
        </w:tc>
      </w:tr>
      <w:tr>
        <w:trPr>
          <w:trHeight w:val="725" w:hRule="atLeast"/>
          <w:cantSplit w:val="true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Обеспечение доходности и рационального использования  земельно - имущественного комплекса и его развитие.</w:t>
            </w:r>
          </w:p>
          <w:p>
            <w:pPr>
              <w:pStyle w:val="Normal"/>
              <w:widowControl w:val="false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</w:r>
          </w:p>
        </w:tc>
      </w:tr>
      <w:tr>
        <w:trPr>
          <w:trHeight w:val="766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составляет 8 466 865, 86  рублей, из них: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2016-2025 годы –  всего 4 981 107, 26 тыс.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2 078 940,72 рублей, из них: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154 569,00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36 256,92 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муниципального округа – 1 888 114,80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714 223,71  рублей, из них: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муниципального округа – 714 223,71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692 594,17 рублей, из них: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0,00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муниципального округа – 692 594,17   рублей;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0,00 рублей.</w:t>
            </w:r>
          </w:p>
          <w:p>
            <w:pPr>
              <w:pStyle w:val="Normal"/>
              <w:spacing w:lineRule="auto" w:line="254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  <w:t>1.2. Раздел 2 «Показатели муниципальной программы» паспорта муниципальной программы изложить в следующей редакции:</w:t>
      </w:r>
      <w:r>
        <w:rPr>
          <w:b/>
          <w:sz w:val="28"/>
          <w:szCs w:val="28"/>
        </w:rPr>
        <w:t xml:space="preserve">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«2.Показатели муниципальной программы»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sz w:val="24"/>
          <w:szCs w:val="24"/>
          <w:lang w:eastAsia="en-US"/>
        </w:rPr>
        <w:t>Таблица 1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2"/>
        <w:gridCol w:w="800"/>
        <w:gridCol w:w="2092"/>
        <w:gridCol w:w="1435"/>
        <w:gridCol w:w="1551"/>
        <w:gridCol w:w="1470"/>
      </w:tblGrid>
      <w:tr>
        <w:trPr>
          <w:tblHeader w:val="true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3"/>
              <w:jc w:val="both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3"/>
              <w:jc w:val="both"/>
              <w:rPr>
                <w:color w:val="22272F"/>
                <w:sz w:val="24"/>
                <w:szCs w:val="24"/>
                <w:highlight w:val="white"/>
                <w:lang w:val="en-US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 xml:space="preserve">Базовое значение </w:t>
            </w:r>
          </w:p>
          <w:p>
            <w:pPr>
              <w:pStyle w:val="Normal"/>
              <w:widowControl w:val="false"/>
              <w:ind w:firstLine="23"/>
              <w:jc w:val="both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Планируемое значение показателя</w:t>
            </w:r>
          </w:p>
        </w:tc>
      </w:tr>
      <w:tr>
        <w:trPr>
          <w:tblHeader w:val="true"/>
          <w:trHeight w:val="448" w:hRule="atLeast"/>
        </w:trPr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fill="FFFFFF" w:val="clear"/>
              </w:rPr>
              <w:t>8</w:t>
            </w:r>
          </w:p>
        </w:tc>
      </w:tr>
      <w:tr>
        <w:trPr>
          <w:tblHeader w:val="true"/>
          <w:trHeight w:val="282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 доходы от продажи земельных участков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аренда имущества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</w:tr>
      <w:tr>
        <w:trPr>
          <w:trHeight w:val="171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-арендная плата за земельные участки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1439,8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</w:tr>
      <w:tr>
        <w:trPr>
          <w:trHeight w:val="134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-доходы от реализации муниципального имущества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37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арендная плата за пользование муниципальным имуществом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1077,3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667,0</w:t>
            </w:r>
          </w:p>
        </w:tc>
      </w:tr>
      <w:tr>
        <w:trPr>
          <w:trHeight w:val="372" w:hRule="atLeast"/>
        </w:trPr>
        <w:tc>
          <w:tcPr>
            <w:tcW w:w="2412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поступления от использования имущества</w:t>
            </w:r>
          </w:p>
        </w:tc>
        <w:tc>
          <w:tcPr>
            <w:tcW w:w="800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551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470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</w:tr>
      <w:tr>
        <w:trPr>
          <w:trHeight w:val="288" w:hRule="atLeast"/>
        </w:trPr>
        <w:tc>
          <w:tcPr>
            <w:tcW w:w="2412" w:type="dxa"/>
            <w:tcBorders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строительство жилого дома для предоставления специалисту, работающему в сельской местности</w:t>
            </w:r>
          </w:p>
        </w:tc>
        <w:tc>
          <w:tcPr>
            <w:tcW w:w="800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209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1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0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2412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документации по обследованию объектов недвижимого имущества, с целью признания их аварийными и подлежащими сносу,  утилизации</w:t>
            </w:r>
          </w:p>
        </w:tc>
        <w:tc>
          <w:tcPr>
            <w:tcW w:w="800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92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1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1.3 Раздел 3 «Структура муниципальной программы» паспорта муниципальной программы изложить в следующей редакции: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>
        <w:rPr>
          <w:b/>
          <w:sz w:val="28"/>
          <w:szCs w:val="28"/>
        </w:rPr>
        <w:t>Структура муниципальной программы»</w:t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50" w:type="pct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4"/>
        <w:gridCol w:w="3392"/>
        <w:gridCol w:w="50"/>
        <w:gridCol w:w="3206"/>
        <w:gridCol w:w="29"/>
        <w:gridCol w:w="2199"/>
      </w:tblGrid>
      <w:tr>
        <w:trPr>
          <w:trHeight w:val="562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>
        <w:trPr>
          <w:trHeight w:val="170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«Наименование»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региональные проекты на территории муниципального образования «Демидовский муниципальный округ» Смоленской области не реализуются.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Ведомственный проект «Наименование»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ведомственные проекты на территории муниципального образования «Демидовский муниципальный округ» Смоленской области не реализуются.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муниципальной  программы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448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области.</w:t>
            </w:r>
          </w:p>
        </w:tc>
      </w:tr>
      <w:tr>
        <w:trPr>
          <w:trHeight w:val="247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использования муниципального имущества 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сумм от арендной платы и продажи имущества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>
        <w:trPr>
          <w:trHeight w:val="383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Администрирование доходов поступающих от распоряжения муниципальной собственностью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использованием муниципального имущества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Поступление неналоговых доходов в местный бюджет</w:t>
            </w:r>
          </w:p>
        </w:tc>
      </w:tr>
      <w:tr>
        <w:trPr>
          <w:trHeight w:val="1771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рыночной стоимости недвижимого имущества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Рыночная оценка имущества проводится с целью продажи его с торгов или предоставления в аренду.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>
        <w:trPr>
          <w:trHeight w:val="924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  <w:p>
            <w:pPr>
              <w:pStyle w:val="Normal"/>
              <w:widowControl w:val="false"/>
              <w:ind w:left="-108" w:right="-197" w:firstLine="9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документации по обследованию объектов недвижимого имущества, с целью признания их аварийными и подлежащими сносу, утилизации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 объектов недвижимости в реестре недвижимого имущества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 земельных участков</w:t>
            </w:r>
          </w:p>
        </w:tc>
      </w:tr>
      <w:tr>
        <w:trPr>
          <w:trHeight w:val="792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«Комплексное развитие сельских территорий в    муниципальном образовании «Демидовский муниципальный округ» Смоленской области»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33.5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жилищных условий специалистов, работающих в сельской местности 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жилого дома для специалиста по договору найма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1.4. Раздел 4 «Финансовое обеспечение муниципальной программы» паспорта муниципальной программы изложить в следующей редакции: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/>
      </w:pPr>
      <w:r>
        <w:rPr>
          <w:b/>
          <w:sz w:val="28"/>
          <w:szCs w:val="28"/>
        </w:rPr>
        <w:t>«4. Финансовое обеспечение муниципальной программы»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9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  <w:gridCol w:w="1167"/>
        <w:gridCol w:w="1442"/>
        <w:gridCol w:w="1229"/>
        <w:gridCol w:w="1239"/>
      </w:tblGrid>
      <w:tr>
        <w:trPr>
          <w:tblHeader w:val="true"/>
        </w:trPr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4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47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color w:val="22272F"/>
                <w:sz w:val="13"/>
                <w:szCs w:val="13"/>
                <w:highlight w:val="white"/>
              </w:rPr>
            </w:pPr>
            <w:r>
              <w:rPr>
                <w:color w:val="22272F"/>
                <w:sz w:val="13"/>
                <w:szCs w:val="13"/>
                <w:shd w:fill="FFFFFF" w:val="clear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2028</w:t>
            </w:r>
          </w:p>
        </w:tc>
      </w:tr>
      <w:tr>
        <w:trPr>
          <w:tblHeader w:val="true"/>
          <w:trHeight w:val="254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25"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pacing w:val="-2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28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5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3485,7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692,6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3294,9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1 888,1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692,6</w:t>
            </w:r>
          </w:p>
        </w:tc>
      </w:tr>
      <w:tr>
        <w:trPr>
          <w:trHeight w:val="354" w:hRule="atLeast"/>
        </w:trPr>
        <w:tc>
          <w:tcPr>
            <w:tcW w:w="4784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67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spacing w:val="20"/>
          <w:sz w:val="28"/>
          <w:szCs w:val="28"/>
        </w:rPr>
      </w:pPr>
      <w:r>
        <w:rPr>
          <w:sz w:val="28"/>
          <w:szCs w:val="28"/>
        </w:rPr>
        <w:tab/>
        <w:t>1.5. В раздел  «Паспорт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комплекса процессных мероприятий» изложить в новой редакции:</w:t>
      </w:r>
    </w:p>
    <w:p>
      <w:pPr>
        <w:pStyle w:val="Normal"/>
        <w:jc w:val="center"/>
        <w:rPr>
          <w:b/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«ПАСПОРТ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>
      <w:pPr>
        <w:pStyle w:val="Normal"/>
        <w:shd w:val="clear" w:color="auto" w:fill="FFFFFF"/>
        <w:jc w:val="center"/>
        <w:rPr>
          <w:color w:val="34343C"/>
          <w:sz w:val="28"/>
          <w:szCs w:val="28"/>
        </w:rPr>
      </w:pPr>
      <w:r>
        <w:rPr>
          <w:sz w:val="28"/>
          <w:szCs w:val="28"/>
        </w:rPr>
        <w:t>«Комплекс процессных мероприятий «</w:t>
      </w:r>
      <w:r>
        <w:rPr>
          <w:color w:val="34343C"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</w:r>
    </w:p>
    <w:p>
      <w:pPr>
        <w:pStyle w:val="Normal"/>
        <w:widowControl w:val="false"/>
        <w:ind w:left="34" w:right="-1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5"/>
        <w:gridCol w:w="4967"/>
      </w:tblGrid>
      <w:tr>
        <w:trPr>
          <w:trHeight w:val="516" w:hRule="atLeast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</w:tr>
      <w:tr>
        <w:trPr>
          <w:trHeight w:val="700" w:hRule="atLeast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 программ «</w:t>
            </w:r>
            <w:r>
              <w:rPr>
                <w:b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» </w:t>
            </w:r>
          </w:p>
          <w:p>
            <w:pPr>
              <w:pStyle w:val="Normal"/>
              <w:widowControl w:val="false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51"/>
        <w:gridCol w:w="1384"/>
        <w:gridCol w:w="1459"/>
        <w:gridCol w:w="1349"/>
        <w:gridCol w:w="1747"/>
        <w:gridCol w:w="1772"/>
      </w:tblGrid>
      <w:tr>
        <w:trPr>
          <w:tblHeader w:val="true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3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3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 xml:space="preserve">Базовое значение показателя </w:t>
            </w:r>
          </w:p>
          <w:p>
            <w:pPr>
              <w:pStyle w:val="Normal"/>
              <w:widowControl w:val="false"/>
              <w:ind w:firstLine="23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2025</w:t>
            </w:r>
          </w:p>
        </w:tc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blHeader w:val="true"/>
          <w:trHeight w:val="448" w:hRule="atLeast"/>
        </w:trPr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  <w:t>2028</w:t>
            </w:r>
          </w:p>
        </w:tc>
      </w:tr>
      <w:tr>
        <w:trPr>
          <w:tblHeader w:val="true"/>
          <w:trHeight w:val="282" w:hRule="atLeast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1784" w:hRule="atLeast"/>
        </w:trPr>
        <w:tc>
          <w:tcPr>
            <w:tcW w:w="2351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Арендуемая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площадь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недвижимого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имущества</w:t>
            </w:r>
          </w:p>
          <w:p>
            <w:pPr>
              <w:pStyle w:val="Normal"/>
              <w:ind w:left="-14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  <w:shd w:fill="FFFFFF" w:val="clear"/>
              </w:rPr>
              <w:t>кв.м.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435,6</w:t>
            </w:r>
          </w:p>
        </w:tc>
        <w:tc>
          <w:tcPr>
            <w:tcW w:w="1747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435,6</w:t>
            </w:r>
          </w:p>
        </w:tc>
        <w:tc>
          <w:tcPr>
            <w:tcW w:w="1772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435,6</w:t>
            </w:r>
          </w:p>
        </w:tc>
      </w:tr>
      <w:tr>
        <w:trPr>
          <w:trHeight w:val="1373" w:hRule="atLeast"/>
        </w:trPr>
        <w:tc>
          <w:tcPr>
            <w:tcW w:w="2351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Сумма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задолженности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по арендной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плате</w:t>
            </w:r>
          </w:p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  <w:shd w:fill="FFFFFF" w:val="clear"/>
              </w:rPr>
              <w:t>тыс. руб.</w:t>
            </w:r>
          </w:p>
        </w:tc>
        <w:tc>
          <w:tcPr>
            <w:tcW w:w="1459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49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80,0</w:t>
            </w:r>
          </w:p>
        </w:tc>
        <w:tc>
          <w:tcPr>
            <w:tcW w:w="1747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80,0</w:t>
            </w:r>
          </w:p>
        </w:tc>
        <w:tc>
          <w:tcPr>
            <w:tcW w:w="1772" w:type="dxa"/>
            <w:tcBorders/>
          </w:tcPr>
          <w:p>
            <w:pPr>
              <w:pStyle w:val="Normal"/>
              <w:shd w:val="clear" w:color="auto" w:fill="FFFFFF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t>80,0</w:t>
            </w:r>
          </w:p>
        </w:tc>
      </w:tr>
      <w:tr>
        <w:trPr>
          <w:trHeight w:val="2771" w:hRule="atLeast"/>
        </w:trPr>
        <w:tc>
          <w:tcPr>
            <w:tcW w:w="2351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документации по обследованию объектов недвижимого имущества, с целью признания их аварийными и подлежащими сносу,  утилизации</w:t>
            </w:r>
          </w:p>
          <w:p>
            <w:pPr>
              <w:pStyle w:val="Normal"/>
              <w:ind w:left="-142" w:firstLine="142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384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шт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59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9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6</w:t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47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72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firstLine="142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1.6. Раздел «Сведения о финансировании структурных элементов муниципальной программы» муниципальной программы изложить в следующей редакции:</w:t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«СВЕДЕНИЯ</w:t>
      </w:r>
    </w:p>
    <w:p>
      <w:pPr>
        <w:pStyle w:val="Normal"/>
        <w:ind w:left="1701" w:right="170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>
      <w:pPr>
        <w:pStyle w:val="Normal"/>
        <w:ind w:left="1701" w:right="170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>
        <w:rPr>
          <w:sz w:val="24"/>
          <w:szCs w:val="24"/>
        </w:rPr>
        <w:t xml:space="preserve">»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11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"/>
        <w:gridCol w:w="2272"/>
        <w:gridCol w:w="1554"/>
        <w:gridCol w:w="1422"/>
        <w:gridCol w:w="993"/>
        <w:gridCol w:w="1277"/>
        <w:gridCol w:w="1134"/>
        <w:gridCol w:w="988"/>
      </w:tblGrid>
      <w:tr>
        <w:trPr>
          <w:trHeight w:val="1038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ие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Участник муниципальной 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Источник финансового обеспечения (расшифровать)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34" w:hanging="0"/>
              <w:jc w:val="center"/>
              <w:rPr/>
            </w:pPr>
            <w:r>
              <w:rPr/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>
        <w:trPr>
          <w:trHeight w:val="327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color w:val="22272F"/>
                <w:shd w:fill="FFFFFF" w:val="clear"/>
              </w:rPr>
              <w:t>2026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color w:val="22272F"/>
                <w:shd w:fill="FFFFFF" w:val="clear"/>
              </w:rPr>
              <w:t>2027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22272F"/>
                <w:shd w:fill="FFFFFF" w:val="clear"/>
              </w:rPr>
              <w:t>2028</w:t>
            </w:r>
          </w:p>
        </w:tc>
      </w:tr>
    </w:tbl>
    <w:p>
      <w:pPr>
        <w:pStyle w:val="Normal"/>
        <w:jc w:val="center"/>
        <w:rPr>
          <w:b/>
          <w:b/>
          <w:sz w:val="2"/>
          <w:szCs w:val="2"/>
        </w:rPr>
      </w:pPr>
      <w:r>
        <w:rPr>
          <w:b/>
          <w:sz w:val="2"/>
          <w:szCs w:val="2"/>
        </w:rPr>
      </w:r>
    </w:p>
    <w:tbl>
      <w:tblPr>
        <w:tblW w:w="1020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6"/>
        <w:gridCol w:w="8"/>
        <w:gridCol w:w="2251"/>
        <w:gridCol w:w="13"/>
        <w:gridCol w:w="13"/>
        <w:gridCol w:w="1530"/>
        <w:gridCol w:w="7"/>
        <w:gridCol w:w="1421"/>
        <w:gridCol w:w="8"/>
        <w:gridCol w:w="988"/>
        <w:gridCol w:w="17"/>
        <w:gridCol w:w="1256"/>
        <w:gridCol w:w="17"/>
        <w:gridCol w:w="1073"/>
        <w:gridCol w:w="49"/>
        <w:gridCol w:w="996"/>
      </w:tblGrid>
      <w:tr>
        <w:trPr>
          <w:tblHeader w:val="true"/>
          <w:trHeight w:val="8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9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269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47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не реализуется</w:t>
            </w:r>
          </w:p>
        </w:tc>
      </w:tr>
      <w:tr>
        <w:trPr>
          <w:trHeight w:val="269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366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47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не реализуется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ведомственному  проекту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84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47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</w:p>
        </w:tc>
      </w:tr>
      <w:tr>
        <w:trPr>
          <w:trHeight w:val="830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оценки муниципального имущества с целью 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 продажи или 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предоставления в 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аренду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«Демидовский муниципальный округ» 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Смоленской 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04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64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муниципального округа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Мероприятие 2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межеванию земельных участков, обеспечению их постановки на кадастровый учет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635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26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42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 Администрации муниципального образования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781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1872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91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3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на капитальный ремонт общего имущества в многоквартирных домах, находящихся в собственности муниципального образования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«Демидовский муниципальный округ» Смоленской области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«Демидовский </w:t>
            </w:r>
          </w:p>
          <w:p>
            <w:pPr>
              <w:pStyle w:val="Normal"/>
              <w:widowControl w:val="false"/>
              <w:ind w:left="-103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117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129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1186,8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204,2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4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фонд (содержание, коммунальные 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и др.)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818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1560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5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68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документации по обследованию объектов недвижимого имущества, с целью признания их аварийными и подлежащими сносу, утилизации</w:t>
            </w:r>
          </w:p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20" w:hRule="atLeast"/>
        </w:trPr>
        <w:tc>
          <w:tcPr>
            <w:tcW w:w="5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624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410" w:hRule="atLeast"/>
        </w:trPr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 комплексу процессных мероприятий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9" w:hanging="0"/>
              <w:jc w:val="center"/>
              <w:rPr>
                <w:b/>
                <w:b/>
                <w:i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3427,6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2020,8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714,2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692,6</w:t>
            </w:r>
          </w:p>
        </w:tc>
      </w:tr>
      <w:tr>
        <w:trPr>
          <w:trHeight w:val="792" w:hRule="atLeast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 </w:t>
            </w:r>
          </w:p>
          <w:p>
            <w:pPr>
              <w:pStyle w:val="Normal"/>
              <w:widowControl w:val="false"/>
              <w:ind w:left="34" w:right="-108" w:hanging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6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«Комплексное развитие сельских территорий в    муниципальном образовании «Демидовский муниципальный округ» Смоленской области»</w:t>
            </w:r>
          </w:p>
          <w:p>
            <w:pPr>
              <w:pStyle w:val="Normal"/>
              <w:widowControl w:val="false"/>
              <w:ind w:right="-108" w:hanging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596" w:hRule="atLeast"/>
        </w:trPr>
        <w:tc>
          <w:tcPr>
            <w:tcW w:w="2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 1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комплексного развития сельских территорий (субсидии на строительство (приобретение) жилого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помещения (жилого дома), предоставляемого гражданам по договору 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3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1096" w:hRule="atLeast"/>
        </w:trPr>
        <w:tc>
          <w:tcPr>
            <w:tcW w:w="2828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36" w:hRule="atLeast"/>
        </w:trPr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найма жилого помещения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756" w:hRule="atLeast"/>
        </w:trPr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 комплексу процессных мероприятий</w:t>
            </w:r>
          </w:p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56" w:hRule="atLeast"/>
        </w:trPr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 комплексам процессных мероприятий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3485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,7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2078,9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96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Отдельные мероприятия не реализуются</w:t>
            </w:r>
          </w:p>
        </w:tc>
      </w:tr>
      <w:tr>
        <w:trPr>
          <w:trHeight w:val="1884" w:hRule="atLeast"/>
        </w:trPr>
        <w:tc>
          <w:tcPr>
            <w:tcW w:w="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>
            <w:pPr>
              <w:pStyle w:val="Normal"/>
              <w:widowControl w:val="false"/>
              <w:ind w:right="-109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федеральный бюджет</w:t>
            </w:r>
          </w:p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бюджет муниципального округа</w:t>
            </w:r>
          </w:p>
          <w:p>
            <w:pPr>
              <w:pStyle w:val="Normal"/>
              <w:widowControl w:val="false"/>
              <w:ind w:left="34" w:right="-10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3485,7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36,2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3294,9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2078,9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36,2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1888,1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распространяет свое действие на правоотношения, возникшие с 15.05.2026.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Чистенина А.Е.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</w:t>
      </w:r>
      <w:r>
        <w:rPr>
          <w:b/>
          <w:sz w:val="28"/>
          <w:szCs w:val="28"/>
        </w:rPr>
        <w:t>С.В. Николаев</w:t>
      </w:r>
    </w:p>
    <w:sectPr>
      <w:type w:val="nextPage"/>
      <w:pgSz w:w="11906" w:h="16838"/>
      <w:pgMar w:left="1276" w:right="567" w:header="0" w:top="851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decimal"/>
      <w:lvlText w:val="%1.%2."/>
      <w:lvlJc w:val="left"/>
      <w:pPr>
        <w:ind w:left="2523" w:hanging="720"/>
      </w:pPr>
    </w:lvl>
    <w:lvl w:ilvl="2">
      <w:start w:val="1"/>
      <w:numFmt w:val="decimal"/>
      <w:lvlText w:val="%1.%2.%3."/>
      <w:lvlJc w:val="left"/>
      <w:pPr>
        <w:ind w:left="3618" w:hanging="720"/>
      </w:pPr>
    </w:lvl>
    <w:lvl w:ilvl="3">
      <w:start w:val="1"/>
      <w:numFmt w:val="decimal"/>
      <w:lvlText w:val="%1.%2.%3.%4."/>
      <w:lvlJc w:val="left"/>
      <w:pPr>
        <w:ind w:left="5073" w:hanging="1080"/>
      </w:pPr>
    </w:lvl>
    <w:lvl w:ilvl="4">
      <w:start w:val="1"/>
      <w:numFmt w:val="decimal"/>
      <w:lvlText w:val="%1.%2.%3.%4.%5."/>
      <w:lvlJc w:val="left"/>
      <w:pPr>
        <w:ind w:left="6168" w:hanging="1080"/>
      </w:pPr>
    </w:lvl>
    <w:lvl w:ilvl="5">
      <w:start w:val="1"/>
      <w:numFmt w:val="decimal"/>
      <w:lvlText w:val="%1.%2.%3.%4.%5.%6."/>
      <w:lvlJc w:val="left"/>
      <w:pPr>
        <w:ind w:left="7623" w:hanging="1440"/>
      </w:pPr>
    </w:lvl>
    <w:lvl w:ilvl="6">
      <w:start w:val="1"/>
      <w:numFmt w:val="decimal"/>
      <w:lvlText w:val="%1.%2.%3.%4.%5.%6.%7."/>
      <w:lvlJc w:val="left"/>
      <w:pPr>
        <w:ind w:left="9078" w:hanging="1800"/>
      </w:pPr>
    </w:lvl>
    <w:lvl w:ilvl="7">
      <w:start w:val="1"/>
      <w:numFmt w:val="decimal"/>
      <w:lvlText w:val="%1.%2.%3.%4.%5.%6.%7.%8."/>
      <w:lvlJc w:val="left"/>
      <w:pPr>
        <w:ind w:left="10173" w:hanging="1800"/>
      </w:pPr>
    </w:lvl>
    <w:lvl w:ilvl="8">
      <w:start w:val="1"/>
      <w:numFmt w:val="decimal"/>
      <w:lvlText w:val="%1.%2.%3.%4.%5.%6.%7.%8.%9."/>
      <w:lvlJc w:val="left"/>
      <w:pPr>
        <w:ind w:left="1162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74f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a556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Title" w:customStyle="1">
    <w:name w:val="ConsPlusTitle"/>
    <w:uiPriority w:val="99"/>
    <w:qFormat/>
    <w:rsid w:val="002a556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556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4b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864F4-7F62-4F75-BD94-A6687454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LibreOffice/6.4.0.3$Windows_X86_64 LibreOffice_project/b0a288ab3d2d4774cb44b62f04d5d28733ac6df8</Application>
  <Pages>8</Pages>
  <Words>1611</Words>
  <Characters>11397</Characters>
  <CharactersWithSpaces>12793</CharactersWithSpaces>
  <Paragraphs>486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2026-04-08T09:18:00Z</dcterms:created>
  <dc:creator>USER</dc:creator>
  <dc:description/>
  <dc:language>ru-RU</dc:language>
  <cp:lastModifiedBy/>
  <cp:lastPrinted>2026-05-20T13:31:00Z</cp:lastPrinted>
  <dcterms:modified xsi:type="dcterms:W3CDTF">2026-06-02T17:55:57Z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