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SimSun" w:cs="Times New Roman"/>
          <w:b/>
          <w:b/>
          <w:bCs/>
          <w:sz w:val="28"/>
          <w:szCs w:val="28"/>
        </w:rPr>
      </w:pPr>
      <w:r>
        <w:rPr/>
        <w:drawing>
          <wp:inline distT="0" distB="0" distL="0" distR="0">
            <wp:extent cx="685800" cy="7429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992" t="-881" r="-992" b="-881"/>
                    <a:stretch>
                      <a:fillRect/>
                    </a:stretch>
                  </pic:blipFill>
                  <pic:spPr bwMode="auto">
                    <a:xfrm>
                      <a:off x="0" y="0"/>
                      <a:ext cx="685800" cy="742950"/>
                    </a:xfrm>
                    <a:prstGeom prst="rect">
                      <a:avLst/>
                    </a:prstGeom>
                  </pic:spPr>
                </pic:pic>
              </a:graphicData>
            </a:graphic>
          </wp:inline>
        </w:drawing>
      </w:r>
    </w:p>
    <w:p>
      <w:pPr>
        <w:pStyle w:val="Normal"/>
        <w:jc w:val="center"/>
        <w:rPr>
          <w:rFonts w:ascii="Times New Roman" w:hAnsi="Times New Roman" w:eastAsia="SimSun" w:cs="Times New Roman"/>
          <w:b/>
          <w:b/>
          <w:bCs/>
          <w:sz w:val="28"/>
          <w:szCs w:val="28"/>
          <w:lang w:val="ru-RU"/>
        </w:rPr>
      </w:pPr>
      <w:r>
        <w:rPr>
          <w:rFonts w:eastAsia="SimSun" w:cs="Times New Roman" w:ascii="Times New Roman" w:hAnsi="Times New Roman"/>
          <w:b/>
          <w:bCs/>
          <w:sz w:val="28"/>
          <w:szCs w:val="28"/>
          <w:lang w:val="ru-RU"/>
        </w:rPr>
      </w:r>
    </w:p>
    <w:p>
      <w:pPr>
        <w:pStyle w:val="Normal"/>
        <w:jc w:val="center"/>
        <w:rPr/>
      </w:pPr>
      <w:r>
        <w:rPr>
          <w:rFonts w:eastAsia="SimSun" w:cs="Times New Roman" w:ascii="Times New Roman" w:hAnsi="Times New Roman"/>
          <w:b/>
          <w:bCs/>
          <w:sz w:val="28"/>
          <w:szCs w:val="28"/>
          <w:lang w:val="ru-RU"/>
        </w:rPr>
        <w:t>КОНТРОЛЬНО-РЕВИЗИОННАЯ КОМИССИЯ МУНИЦИПАЛЬНОГО ОБРАЗОВАНИЯ «ДЕМИДОВСКИЙ МУНИЦИПАЛЬНЫЙ ОКРУГ» СМОЛЕНСКОЙ ОБЛАСТИ</w:t>
      </w:r>
    </w:p>
    <w:p>
      <w:pPr>
        <w:pStyle w:val="Normal"/>
        <w:rPr>
          <w:rFonts w:ascii="Times New Roman" w:hAnsi="Times New Roman" w:eastAsia="SimSun" w:cs="Times New Roman"/>
          <w:b/>
          <w:b/>
          <w:bCs/>
          <w:sz w:val="28"/>
          <w:szCs w:val="28"/>
          <w:lang w:val="ru-RU"/>
        </w:rPr>
      </w:pPr>
      <w:r>
        <w:rPr>
          <w:rFonts w:eastAsia="SimSun" w:cs="Times New Roman" w:ascii="Times New Roman" w:hAnsi="Times New Roman"/>
          <w:b/>
          <w:bCs/>
          <w:sz w:val="28"/>
          <w:szCs w:val="28"/>
          <w:lang w:val="ru-RU"/>
        </w:rPr>
      </w:r>
    </w:p>
    <w:p>
      <w:pPr>
        <w:pStyle w:val="Normal"/>
        <w:jc w:val="center"/>
        <w:rPr>
          <w:rFonts w:ascii="Times New Roman" w:hAnsi="Times New Roman" w:eastAsia="SimSun" w:cs="Times New Roman"/>
          <w:b/>
          <w:b/>
          <w:bCs/>
          <w:sz w:val="28"/>
          <w:szCs w:val="28"/>
          <w:lang w:val="ru-RU"/>
        </w:rPr>
      </w:pPr>
      <w:r>
        <w:rPr>
          <w:rFonts w:eastAsia="SimSun" w:cs="Times New Roman" w:ascii="Times New Roman" w:hAnsi="Times New Roman"/>
          <w:b/>
          <w:bCs/>
          <w:sz w:val="28"/>
          <w:szCs w:val="28"/>
          <w:lang w:val="ru-RU"/>
        </w:rPr>
        <w:t>РАСПОРЯЖЕНИЕ</w:t>
      </w:r>
    </w:p>
    <w:p>
      <w:pPr>
        <w:pStyle w:val="Normal"/>
        <w:jc w:val="both"/>
        <w:rPr/>
      </w:pPr>
      <w:r>
        <w:rPr>
          <w:rFonts w:eastAsia="SimSun" w:cs="Times New Roman" w:ascii="Times New Roman" w:hAnsi="Times New Roman"/>
          <w:sz w:val="28"/>
          <w:szCs w:val="28"/>
          <w:lang w:val="ru-RU"/>
        </w:rPr>
        <w:t>09 января 2025 года                                                                                 №35</w:t>
      </w:r>
    </w:p>
    <w:p>
      <w:pPr>
        <w:pStyle w:val="Normal"/>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rPr/>
      </w:pPr>
      <w:r>
        <w:rPr>
          <w:rFonts w:eastAsia="SimSun" w:cs="Times New Roman" w:ascii="Times New Roman" w:hAnsi="Times New Roman"/>
          <w:sz w:val="28"/>
          <w:szCs w:val="28"/>
          <w:lang w:val="ru-RU"/>
        </w:rPr>
        <w:t xml:space="preserve">Об утверждении Порядка </w:t>
      </w:r>
    </w:p>
    <w:p>
      <w:pPr>
        <w:pStyle w:val="Normal"/>
        <w:rPr/>
      </w:pPr>
      <w:r>
        <w:rPr>
          <w:rFonts w:eastAsia="SimSun" w:cs="Times New Roman" w:ascii="Times New Roman" w:hAnsi="Times New Roman"/>
          <w:sz w:val="28"/>
          <w:szCs w:val="28"/>
          <w:lang w:val="ru-RU"/>
        </w:rPr>
        <w:t xml:space="preserve">передачи личных дел </w:t>
      </w:r>
    </w:p>
    <w:p>
      <w:pPr>
        <w:pStyle w:val="Normal"/>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 xml:space="preserve">муниципальных служащих </w:t>
      </w:r>
    </w:p>
    <w:p>
      <w:pPr>
        <w:pStyle w:val="Normal"/>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Контрольно-ревизионной комиссии</w:t>
      </w:r>
    </w:p>
    <w:p>
      <w:pPr>
        <w:pStyle w:val="Normal"/>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 xml:space="preserve">муниципального образования </w:t>
      </w:r>
    </w:p>
    <w:p>
      <w:pPr>
        <w:pStyle w:val="Normal"/>
        <w:rPr/>
      </w:pPr>
      <w:r>
        <w:rPr>
          <w:rFonts w:eastAsia="SimSun" w:cs="Times New Roman" w:ascii="Times New Roman" w:hAnsi="Times New Roman"/>
          <w:sz w:val="28"/>
          <w:szCs w:val="28"/>
          <w:lang w:val="ru-RU"/>
        </w:rPr>
        <w:t xml:space="preserve">«Демидовский муниципальный округ» </w:t>
      </w:r>
    </w:p>
    <w:p>
      <w:pPr>
        <w:pStyle w:val="Normal"/>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 xml:space="preserve">Смоленской области </w:t>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ab/>
        <w:t>В соответствии с Федеральным законом от 2 марта 2007 года № 25 - ФЗ «О муниципальной службе в Российской Федерации», Указом Президента Российской Федерации от 30 мая 2005 года № 609 «Об утверждении Положения о персональных данных государственного гражданского служащего Российской Федерации и ведении его личного дела»:</w:t>
      </w:r>
    </w:p>
    <w:p>
      <w:pPr>
        <w:pStyle w:val="Normal"/>
        <w:ind w:firstLine="420"/>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numPr>
          <w:ilvl w:val="0"/>
          <w:numId w:val="1"/>
        </w:numPr>
        <w:ind w:firstLine="420"/>
        <w:jc w:val="both"/>
        <w:rPr/>
      </w:pPr>
      <w:r>
        <w:rPr>
          <w:rFonts w:eastAsia="SimSun" w:cs="Times New Roman" w:ascii="Times New Roman" w:hAnsi="Times New Roman"/>
          <w:sz w:val="28"/>
          <w:szCs w:val="28"/>
          <w:lang w:val="ru-RU"/>
        </w:rPr>
        <w:t xml:space="preserve">Утвердить Порядок передачи личных дел муниципальных служащих Контрольно-ревизионной комиссии муниципального образования «Демидовский муниципальный округ» Смоленской области (прилагается). </w:t>
      </w:r>
    </w:p>
    <w:p>
      <w:pPr>
        <w:pStyle w:val="Normal"/>
        <w:numPr>
          <w:ilvl w:val="0"/>
          <w:numId w:val="1"/>
        </w:numPr>
        <w:ind w:firstLine="420"/>
        <w:jc w:val="both"/>
        <w:rPr/>
      </w:pPr>
      <w:r>
        <w:rPr>
          <w:rFonts w:eastAsia="SimSun" w:cs="Times New Roman" w:ascii="Times New Roman" w:hAnsi="Times New Roman"/>
          <w:sz w:val="28"/>
          <w:szCs w:val="28"/>
          <w:lang w:val="ru-RU"/>
        </w:rPr>
        <w:t xml:space="preserve">Ответственному за ведение кадрового делопроизводства Контрольно-ревизионной комиссии муниципального образования «Демидовский муниципальный округ» Смоленской области передачу личных дел муниципальных служащих производить в соответствии с утвержденным Порядком. </w:t>
      </w:r>
    </w:p>
    <w:p>
      <w:pPr>
        <w:pStyle w:val="Normal"/>
        <w:numPr>
          <w:ilvl w:val="0"/>
          <w:numId w:val="1"/>
        </w:numPr>
        <w:ind w:firstLine="420"/>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 xml:space="preserve">Контроль за исполнением настоящего постановления оставляю за собой. </w:t>
      </w:r>
    </w:p>
    <w:p>
      <w:pPr>
        <w:pStyle w:val="Normal"/>
        <w:numPr>
          <w:ilvl w:val="0"/>
          <w:numId w:val="0"/>
        </w:numPr>
        <w:ind w:left="1440" w:hanging="0"/>
        <w:jc w:val="both"/>
        <w:rPr/>
      </w:pPr>
      <w:r>
        <w:rPr>
          <w:rFonts w:eastAsia="SimSun" w:cs="Times New Roman" w:ascii="Times New Roman" w:hAnsi="Times New Roman"/>
          <w:sz w:val="28"/>
          <w:szCs w:val="28"/>
          <w:lang w:val="ru-RU"/>
        </w:rPr>
        <w:t xml:space="preserve">     </w:t>
      </w:r>
      <w:r>
        <w:rPr>
          <w:rFonts w:eastAsia="SimSun" w:cs="Times New Roman" w:ascii="Times New Roman" w:hAnsi="Times New Roman"/>
          <w:sz w:val="28"/>
          <w:szCs w:val="28"/>
          <w:lang w:val="ru-RU"/>
        </w:rPr>
        <w:t>4. Настоящее распоряжение применяется к правоотношениям, возникшим с  01.01.2025 года.</w:t>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pPr>
      <w:r>
        <w:rPr>
          <w:rFonts w:eastAsia="SimSun" w:cs="Times New Roman" w:ascii="Times New Roman" w:hAnsi="Times New Roman"/>
          <w:sz w:val="28"/>
          <w:szCs w:val="28"/>
          <w:lang w:val="ru-RU"/>
        </w:rPr>
        <w:t>Председатель Контрольно-ревизионной</w:t>
      </w:r>
    </w:p>
    <w:p>
      <w:pPr>
        <w:pStyle w:val="Normal"/>
        <w:jc w:val="both"/>
        <w:rPr/>
      </w:pPr>
      <w:r>
        <w:rPr>
          <w:rFonts w:eastAsia="SimSun" w:cs="Times New Roman" w:ascii="Times New Roman" w:hAnsi="Times New Roman"/>
          <w:sz w:val="28"/>
          <w:szCs w:val="28"/>
          <w:lang w:val="ru-RU"/>
        </w:rPr>
        <w:t xml:space="preserve">комиссии муниципального образования </w:t>
      </w:r>
    </w:p>
    <w:p>
      <w:pPr>
        <w:pStyle w:val="Normal"/>
        <w:jc w:val="both"/>
        <w:rPr/>
      </w:pPr>
      <w:r>
        <w:rPr>
          <w:rFonts w:eastAsia="SimSun" w:cs="Times New Roman" w:ascii="Times New Roman" w:hAnsi="Times New Roman"/>
          <w:sz w:val="28"/>
          <w:szCs w:val="28"/>
          <w:lang w:val="ru-RU"/>
        </w:rPr>
        <w:t>«Демидовский муниципальный округ»</w:t>
      </w:r>
    </w:p>
    <w:p>
      <w:pPr>
        <w:pStyle w:val="Normal"/>
        <w:jc w:val="both"/>
        <w:rPr/>
      </w:pPr>
      <w:r>
        <w:rPr>
          <w:rFonts w:eastAsia="SimSun" w:cs="Times New Roman" w:ascii="Times New Roman" w:hAnsi="Times New Roman"/>
          <w:sz w:val="28"/>
          <w:szCs w:val="28"/>
          <w:lang w:val="ru-RU"/>
        </w:rPr>
        <w:t>Смоленской области                                                                    Т.В. Терещенкова</w:t>
      </w:r>
    </w:p>
    <w:p>
      <w:pPr>
        <w:pStyle w:val="Normal"/>
        <w:ind w:firstLine="7440"/>
        <w:jc w:val="both"/>
        <w:rPr>
          <w:rFonts w:ascii="Times New Roman" w:hAnsi="Times New Roman" w:eastAsia="SimSun" w:cs="Times New Roman"/>
          <w:sz w:val="24"/>
          <w:szCs w:val="24"/>
          <w:lang w:val="ru-RU"/>
        </w:rPr>
      </w:pPr>
      <w:r>
        <w:rPr>
          <w:rFonts w:eastAsia="SimSun" w:cs="Times New Roman" w:ascii="Times New Roman" w:hAnsi="Times New Roman"/>
          <w:sz w:val="24"/>
          <w:szCs w:val="24"/>
          <w:lang w:val="ru-RU"/>
        </w:rPr>
      </w:r>
    </w:p>
    <w:p>
      <w:pPr>
        <w:pStyle w:val="Normal"/>
        <w:ind w:firstLine="7440"/>
        <w:jc w:val="both"/>
        <w:rPr>
          <w:rFonts w:ascii="Times New Roman" w:hAnsi="Times New Roman" w:eastAsia="SimSun" w:cs="Times New Roman"/>
          <w:sz w:val="24"/>
          <w:szCs w:val="24"/>
          <w:lang w:val="ru-RU"/>
        </w:rPr>
      </w:pPr>
      <w:r>
        <w:rPr>
          <w:rFonts w:eastAsia="SimSun" w:cs="Times New Roman" w:ascii="Times New Roman" w:hAnsi="Times New Roman"/>
          <w:sz w:val="24"/>
          <w:szCs w:val="24"/>
          <w:lang w:val="ru-RU"/>
        </w:rPr>
      </w:r>
    </w:p>
    <w:p>
      <w:pPr>
        <w:pStyle w:val="Normal"/>
        <w:ind w:firstLine="7440"/>
        <w:jc w:val="both"/>
        <w:rPr>
          <w:rFonts w:ascii="Times New Roman" w:hAnsi="Times New Roman" w:eastAsia="SimSun" w:cs="Times New Roman"/>
          <w:sz w:val="24"/>
          <w:szCs w:val="24"/>
          <w:lang w:val="ru-RU"/>
        </w:rPr>
      </w:pPr>
      <w:r>
        <w:rPr>
          <w:rFonts w:eastAsia="SimSun" w:cs="Times New Roman" w:ascii="Times New Roman" w:hAnsi="Times New Roman"/>
          <w:sz w:val="24"/>
          <w:szCs w:val="24"/>
          <w:lang w:val="ru-RU"/>
        </w:rPr>
        <w:t xml:space="preserve">     </w:t>
      </w:r>
      <w:r>
        <w:rPr>
          <w:rFonts w:eastAsia="SimSun" w:cs="Times New Roman" w:ascii="Times New Roman" w:hAnsi="Times New Roman"/>
          <w:sz w:val="24"/>
          <w:szCs w:val="24"/>
          <w:lang w:val="ru-RU"/>
        </w:rPr>
        <w:t xml:space="preserve">Приложение </w:t>
      </w:r>
    </w:p>
    <w:p>
      <w:pPr>
        <w:pStyle w:val="Normal"/>
        <w:jc w:val="right"/>
        <w:rPr>
          <w:rFonts w:ascii="Times New Roman" w:hAnsi="Times New Roman" w:eastAsia="SimSun" w:cs="Times New Roman"/>
          <w:sz w:val="24"/>
          <w:szCs w:val="24"/>
          <w:lang w:val="ru-RU"/>
        </w:rPr>
      </w:pPr>
      <w:r>
        <w:rPr>
          <w:rFonts w:eastAsia="SimSun" w:cs="Times New Roman" w:ascii="Times New Roman" w:hAnsi="Times New Roman"/>
          <w:sz w:val="24"/>
          <w:szCs w:val="24"/>
          <w:lang w:val="ru-RU"/>
        </w:rPr>
        <w:t xml:space="preserve">к распоряжению Контрольно-ревизионной комиссии </w:t>
      </w:r>
    </w:p>
    <w:p>
      <w:pPr>
        <w:pStyle w:val="Normal"/>
        <w:jc w:val="right"/>
        <w:rPr>
          <w:rFonts w:ascii="Times New Roman" w:hAnsi="Times New Roman" w:eastAsia="SimSun" w:cs="Times New Roman"/>
          <w:sz w:val="24"/>
          <w:szCs w:val="24"/>
          <w:lang w:val="ru-RU"/>
        </w:rPr>
      </w:pPr>
      <w:r>
        <w:rPr>
          <w:rFonts w:eastAsia="SimSun" w:cs="Times New Roman" w:ascii="Times New Roman" w:hAnsi="Times New Roman"/>
          <w:sz w:val="24"/>
          <w:szCs w:val="24"/>
          <w:lang w:val="ru-RU"/>
        </w:rPr>
        <w:t xml:space="preserve">муниципального образования </w:t>
      </w:r>
    </w:p>
    <w:p>
      <w:pPr>
        <w:pStyle w:val="Normal"/>
        <w:jc w:val="right"/>
        <w:rPr/>
      </w:pPr>
      <w:r>
        <w:rPr>
          <w:rFonts w:eastAsia="SimSun" w:cs="Times New Roman" w:ascii="Times New Roman" w:hAnsi="Times New Roman"/>
          <w:sz w:val="24"/>
          <w:szCs w:val="24"/>
          <w:lang w:val="ru-RU"/>
        </w:rPr>
        <w:t xml:space="preserve">«Демидовский муниципальный округ» </w:t>
      </w:r>
    </w:p>
    <w:p>
      <w:pPr>
        <w:pStyle w:val="Normal"/>
        <w:jc w:val="right"/>
        <w:rPr>
          <w:rFonts w:ascii="Times New Roman" w:hAnsi="Times New Roman" w:eastAsia="SimSun" w:cs="Times New Roman"/>
          <w:sz w:val="24"/>
          <w:szCs w:val="24"/>
          <w:lang w:val="ru-RU"/>
        </w:rPr>
      </w:pPr>
      <w:r>
        <w:rPr>
          <w:rFonts w:eastAsia="SimSun" w:cs="Times New Roman" w:ascii="Times New Roman" w:hAnsi="Times New Roman"/>
          <w:sz w:val="24"/>
          <w:szCs w:val="24"/>
          <w:lang w:val="ru-RU"/>
        </w:rPr>
        <w:t xml:space="preserve">Смоленской области </w:t>
      </w:r>
    </w:p>
    <w:p>
      <w:pPr>
        <w:pStyle w:val="Normal"/>
        <w:jc w:val="right"/>
        <w:rPr/>
      </w:pPr>
      <w:r>
        <w:rPr>
          <w:rFonts w:eastAsia="SimSun" w:cs="Times New Roman" w:ascii="Times New Roman" w:hAnsi="Times New Roman"/>
          <w:sz w:val="24"/>
          <w:szCs w:val="24"/>
          <w:lang w:val="ru-RU"/>
        </w:rPr>
        <w:t xml:space="preserve">от 09.01.2025 г. № 35 </w:t>
      </w:r>
    </w:p>
    <w:p>
      <w:pPr>
        <w:pStyle w:val="Normal"/>
        <w:jc w:val="both"/>
        <w:rPr>
          <w:rFonts w:ascii="Times New Roman" w:hAnsi="Times New Roman" w:eastAsia="SimSun" w:cs="Times New Roman"/>
          <w:sz w:val="24"/>
          <w:szCs w:val="24"/>
          <w:lang w:val="ru-RU"/>
        </w:rPr>
      </w:pPr>
      <w:r>
        <w:rPr>
          <w:rFonts w:eastAsia="SimSun" w:cs="Times New Roman" w:ascii="Times New Roman" w:hAnsi="Times New Roman"/>
          <w:sz w:val="24"/>
          <w:szCs w:val="24"/>
          <w:lang w:val="ru-RU"/>
        </w:rPr>
      </w:r>
    </w:p>
    <w:p>
      <w:pPr>
        <w:pStyle w:val="Normal"/>
        <w:jc w:val="both"/>
        <w:rPr>
          <w:rFonts w:ascii="Times New Roman" w:hAnsi="Times New Roman" w:eastAsia="SimSun" w:cs="Times New Roman"/>
          <w:sz w:val="24"/>
          <w:szCs w:val="24"/>
          <w:lang w:val="ru-RU"/>
        </w:rPr>
      </w:pPr>
      <w:r>
        <w:rPr>
          <w:rFonts w:eastAsia="SimSun" w:cs="Times New Roman" w:ascii="Times New Roman" w:hAnsi="Times New Roman"/>
          <w:sz w:val="24"/>
          <w:szCs w:val="24"/>
          <w:lang w:val="ru-RU"/>
        </w:rPr>
      </w:r>
    </w:p>
    <w:p>
      <w:pPr>
        <w:pStyle w:val="Normal"/>
        <w:jc w:val="center"/>
        <w:rPr/>
      </w:pPr>
      <w:r>
        <w:rPr>
          <w:rFonts w:eastAsia="SimSun" w:cs="Times New Roman" w:ascii="Times New Roman" w:hAnsi="Times New Roman"/>
          <w:b/>
          <w:bCs/>
          <w:sz w:val="28"/>
          <w:szCs w:val="28"/>
          <w:lang w:val="ru-RU"/>
        </w:rPr>
        <w:t>Порядок передачи личных дел муниципальных служащих Контрольно-ревизионной комиссии муниципального образования «Демидовский муниципальный округ» Смоленской области</w:t>
      </w:r>
    </w:p>
    <w:p>
      <w:pPr>
        <w:pStyle w:val="Normal"/>
        <w:jc w:val="center"/>
        <w:rPr>
          <w:rFonts w:ascii="Times New Roman" w:hAnsi="Times New Roman" w:eastAsia="SimSun" w:cs="Times New Roman"/>
          <w:b/>
          <w:b/>
          <w:bCs/>
          <w:sz w:val="24"/>
          <w:szCs w:val="24"/>
          <w:lang w:val="ru-RU"/>
        </w:rPr>
      </w:pPr>
      <w:r>
        <w:rPr>
          <w:rFonts w:eastAsia="SimSun" w:cs="Times New Roman" w:ascii="Times New Roman" w:hAnsi="Times New Roman"/>
          <w:b/>
          <w:bCs/>
          <w:sz w:val="24"/>
          <w:szCs w:val="24"/>
          <w:lang w:val="ru-RU"/>
        </w:rPr>
      </w:r>
    </w:p>
    <w:p>
      <w:pPr>
        <w:pStyle w:val="Normal"/>
        <w:numPr>
          <w:ilvl w:val="0"/>
          <w:numId w:val="2"/>
        </w:numPr>
        <w:jc w:val="center"/>
        <w:rPr>
          <w:rFonts w:ascii="Times New Roman" w:hAnsi="Times New Roman" w:eastAsia="SimSun" w:cs="Times New Roman"/>
          <w:b/>
          <w:b/>
          <w:bCs/>
          <w:sz w:val="28"/>
          <w:szCs w:val="28"/>
        </w:rPr>
      </w:pPr>
      <w:r>
        <w:rPr>
          <w:rFonts w:eastAsia="SimSun" w:cs="Times New Roman" w:ascii="Times New Roman" w:hAnsi="Times New Roman"/>
          <w:b/>
          <w:bCs/>
          <w:sz w:val="28"/>
          <w:szCs w:val="28"/>
        </w:rPr>
        <w:t>Общие положения</w:t>
      </w:r>
    </w:p>
    <w:p>
      <w:pPr>
        <w:pStyle w:val="Normal"/>
        <w:ind w:left="60" w:hanging="0"/>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numPr>
          <w:ilvl w:val="1"/>
          <w:numId w:val="2"/>
        </w:numPr>
        <w:ind w:left="60" w:hanging="0"/>
        <w:jc w:val="both"/>
        <w:rPr/>
      </w:pPr>
      <w:r>
        <w:rPr>
          <w:rFonts w:eastAsia="SimSun" w:cs="Times New Roman" w:ascii="Times New Roman" w:hAnsi="Times New Roman"/>
          <w:sz w:val="28"/>
          <w:szCs w:val="28"/>
          <w:lang w:val="ru-RU"/>
        </w:rPr>
        <w:t>При переводе муниципального служащего Контрольно-ревизионной комиссии муниципального образования «Демидовский муниципальный округ» Смоленской области на должность муниципальной или гражданской службы в другом муниципальном или государственном органе его личное дело передается по новому месту замещения должности гражданской либо муниципальной службы.</w:t>
      </w:r>
    </w:p>
    <w:p>
      <w:pPr>
        <w:pStyle w:val="Normal"/>
        <w:numPr>
          <w:ilvl w:val="1"/>
          <w:numId w:val="2"/>
        </w:numPr>
        <w:ind w:left="60" w:hanging="0"/>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 xml:space="preserve">При назначении муниципального служащего на государственную должность Российской Федерации или государственную должность субъекта Российской Федерации его личное дело передается в государственный орган по месту замещения государственной должности Российской Федерации или государственной должности субъекта Российской Федерации. </w:t>
      </w:r>
    </w:p>
    <w:p>
      <w:pPr>
        <w:pStyle w:val="Normal"/>
        <w:numPr>
          <w:ilvl w:val="1"/>
          <w:numId w:val="2"/>
        </w:numPr>
        <w:ind w:left="60" w:hanging="0"/>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Если гражданин, личное дело которого хранится кадровой службой органа местного самоуправления поступит вновь на муниципальную службу либо будет назначен на государственную должность, его личное дело подлежит передаче по новому месту замещения должности.</w:t>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numPr>
          <w:ilvl w:val="0"/>
          <w:numId w:val="2"/>
        </w:numPr>
        <w:jc w:val="center"/>
        <w:rPr>
          <w:rFonts w:ascii="Times New Roman" w:hAnsi="Times New Roman" w:eastAsia="SimSun" w:cs="Times New Roman"/>
          <w:b/>
          <w:b/>
          <w:bCs/>
          <w:sz w:val="28"/>
          <w:szCs w:val="28"/>
        </w:rPr>
      </w:pPr>
      <w:r>
        <w:rPr>
          <w:rFonts w:eastAsia="SimSun" w:cs="Times New Roman" w:ascii="Times New Roman" w:hAnsi="Times New Roman"/>
          <w:b/>
          <w:bCs/>
          <w:sz w:val="28"/>
          <w:szCs w:val="28"/>
        </w:rPr>
        <w:t>Акт приема-передачи личного дела</w:t>
      </w:r>
    </w:p>
    <w:p>
      <w:pPr>
        <w:pStyle w:val="Normal"/>
        <w:ind w:left="60" w:hanging="0"/>
        <w:jc w:val="both"/>
        <w:rPr>
          <w:rFonts w:ascii="Times New Roman" w:hAnsi="Times New Roman" w:eastAsia="SimSun" w:cs="Times New Roman"/>
          <w:sz w:val="28"/>
          <w:szCs w:val="28"/>
        </w:rPr>
      </w:pPr>
      <w:r>
        <w:rPr>
          <w:rFonts w:eastAsia="SimSun" w:cs="Times New Roman" w:ascii="Times New Roman" w:hAnsi="Times New Roman"/>
          <w:sz w:val="28"/>
          <w:szCs w:val="28"/>
        </w:rPr>
      </w:r>
    </w:p>
    <w:p>
      <w:pPr>
        <w:pStyle w:val="Normal"/>
        <w:numPr>
          <w:ilvl w:val="1"/>
          <w:numId w:val="2"/>
        </w:numPr>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Передача личного дела муниципального служащего производится по письменному запросу руководителя государственного органа или органа местного самоуправления с оформлением акта приема-передачи.</w:t>
      </w:r>
    </w:p>
    <w:p>
      <w:pPr>
        <w:pStyle w:val="Normal"/>
        <w:ind w:firstLine="420"/>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 xml:space="preserve">Акт приема-передачи личного дела составляется в двух экземплярах, подписывается представителями кадровых служб органов местного самоуправления или государственного органа и удостоверяется печатями кадровых служб этих органов согласно Приложению к Порядку. </w:t>
      </w:r>
    </w:p>
    <w:p>
      <w:pPr>
        <w:pStyle w:val="Normal"/>
        <w:numPr>
          <w:ilvl w:val="1"/>
          <w:numId w:val="2"/>
        </w:numPr>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В случае необходимости личное дело муниципального служащего направляется в государственный орган или в орган местного самоуправления почтой ценным письмом (бандеролью) с уведомлением о вручении. В этом случае к личному делу муниципального служащего прилагаются сопроводительное письмо и два экземпляра акта приема-передачи, один из которых после оформления подлежит возврату кадровой службой государственного органа - получателя почтового отправления.</w:t>
      </w:r>
    </w:p>
    <w:p>
      <w:pPr>
        <w:pStyle w:val="Normal"/>
        <w:jc w:val="both"/>
        <w:rPr>
          <w:rFonts w:ascii="SimSun" w:hAnsi="SimSun" w:eastAsia="SimSun" w:cs="SimSun"/>
          <w:sz w:val="24"/>
          <w:szCs w:val="24"/>
          <w:lang w:val="ru-RU"/>
        </w:rPr>
      </w:pPr>
      <w:r>
        <w:rPr>
          <w:rFonts w:eastAsia="SimSun" w:cs="SimSun" w:ascii="SimSun" w:hAnsi="SimSun"/>
          <w:sz w:val="24"/>
          <w:szCs w:val="24"/>
          <w:lang w:val="ru-RU"/>
        </w:rPr>
      </w:r>
    </w:p>
    <w:p>
      <w:pPr>
        <w:pStyle w:val="Normal"/>
        <w:numPr>
          <w:ilvl w:val="0"/>
          <w:numId w:val="2"/>
        </w:numPr>
        <w:jc w:val="center"/>
        <w:rPr>
          <w:rFonts w:ascii="Times New Roman" w:hAnsi="Times New Roman" w:eastAsia="SimSun" w:cs="Times New Roman"/>
          <w:b/>
          <w:b/>
          <w:bCs/>
          <w:sz w:val="28"/>
          <w:szCs w:val="28"/>
          <w:lang w:val="ru-RU"/>
        </w:rPr>
      </w:pPr>
      <w:r>
        <w:rPr>
          <w:rFonts w:eastAsia="SimSun" w:cs="Times New Roman" w:ascii="Times New Roman" w:hAnsi="Times New Roman"/>
          <w:b/>
          <w:bCs/>
          <w:sz w:val="28"/>
          <w:szCs w:val="28"/>
          <w:lang w:val="ru-RU"/>
        </w:rPr>
        <w:t>Порядок оформления личного дела при передаче в другой орган.</w:t>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 xml:space="preserve">   </w:t>
      </w:r>
      <w:r>
        <w:rPr>
          <w:rFonts w:eastAsia="SimSun" w:cs="Times New Roman" w:ascii="Times New Roman" w:hAnsi="Times New Roman"/>
          <w:sz w:val="28"/>
          <w:szCs w:val="28"/>
          <w:lang w:val="ru-RU"/>
        </w:rPr>
        <w:t xml:space="preserve">При подготовке к передаче личное дело муниципального служащего оформляется в следующем порядке: </w:t>
      </w:r>
    </w:p>
    <w:p>
      <w:pPr>
        <w:pStyle w:val="Normal"/>
        <w:numPr>
          <w:ilvl w:val="1"/>
          <w:numId w:val="2"/>
        </w:numPr>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Документы, приобщенные к личному делу муниципального служащего, брошюруются, страницы нумеруются. Листы внутренней описи документов нумеруются отдельно.</w:t>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 xml:space="preserve">3.2 В начало личного дела муниципального служащего помещается внутренняя опись документов, которая завершается итоговой записью, где указывается цифрами и прописью количество включенных в нее документов и количество листов дела и подписывается работником, ответственным за ведение личных дел муниципальных служащих, с указанием его должности, фамилии и инициалов. </w:t>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 xml:space="preserve">3.3. На обложке личного дела муниципального служащего указываются даты его начала и окончания, которыми являются соответственно дата приема на муниципальную службу и увольнения с муниципальной службы - первый и последний день исполнения муниципальным служащим обязанностей муниципальной службы. </w:t>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3.4. При передаче кадровой службой личного дела муниципального служащего в другой государственный орган или орган местного самоуправления, либо на архивное хранение в книге учета личных дел муниципальных служащих производится соответствующая запись.</w:t>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right"/>
        <w:rPr>
          <w:rFonts w:ascii="Times New Roman" w:hAnsi="Times New Roman" w:eastAsia="SimSun" w:cs="Times New Roman"/>
          <w:sz w:val="24"/>
          <w:szCs w:val="24"/>
          <w:lang w:val="ru-RU"/>
        </w:rPr>
      </w:pPr>
      <w:r>
        <w:rPr>
          <w:rFonts w:eastAsia="SimSun" w:cs="Times New Roman" w:ascii="Times New Roman" w:hAnsi="Times New Roman"/>
          <w:sz w:val="24"/>
          <w:szCs w:val="24"/>
          <w:lang w:val="ru-RU"/>
        </w:rPr>
        <w:t>Приложение</w:t>
      </w:r>
    </w:p>
    <w:p>
      <w:pPr>
        <w:pStyle w:val="Normal"/>
        <w:jc w:val="right"/>
        <w:rPr>
          <w:rFonts w:ascii="Times New Roman" w:hAnsi="Times New Roman" w:eastAsia="SimSun" w:cs="Times New Roman"/>
          <w:sz w:val="24"/>
          <w:szCs w:val="24"/>
          <w:lang w:val="ru-RU"/>
        </w:rPr>
      </w:pPr>
      <w:r>
        <w:rPr>
          <w:rFonts w:eastAsia="SimSun" w:cs="Times New Roman" w:ascii="Times New Roman" w:hAnsi="Times New Roman"/>
          <w:sz w:val="24"/>
          <w:szCs w:val="24"/>
          <w:lang w:val="ru-RU"/>
        </w:rPr>
        <w:t xml:space="preserve"> </w:t>
      </w:r>
      <w:r>
        <w:rPr>
          <w:rFonts w:eastAsia="SimSun" w:cs="Times New Roman" w:ascii="Times New Roman" w:hAnsi="Times New Roman"/>
          <w:sz w:val="24"/>
          <w:szCs w:val="24"/>
          <w:lang w:val="ru-RU"/>
        </w:rPr>
        <w:t>к Порядку</w:t>
      </w:r>
    </w:p>
    <w:p>
      <w:pPr>
        <w:pStyle w:val="Normal"/>
        <w:jc w:val="both"/>
        <w:rPr>
          <w:rFonts w:ascii="SimSun" w:hAnsi="SimSun" w:eastAsia="SimSun" w:cs="SimSun"/>
          <w:sz w:val="24"/>
          <w:szCs w:val="24"/>
          <w:lang w:val="ru-RU"/>
        </w:rPr>
      </w:pPr>
      <w:r>
        <w:rPr>
          <w:rFonts w:eastAsia="SimSun" w:cs="SimSun" w:ascii="SimSun" w:hAnsi="SimSun"/>
          <w:sz w:val="24"/>
          <w:szCs w:val="24"/>
          <w:lang w:val="ru-RU"/>
        </w:rPr>
      </w:r>
    </w:p>
    <w:p>
      <w:pPr>
        <w:pStyle w:val="Normal"/>
        <w:jc w:val="both"/>
        <w:rPr>
          <w:rFonts w:ascii="SimSun" w:hAnsi="SimSun" w:eastAsia="SimSun" w:cs="SimSun"/>
          <w:sz w:val="24"/>
          <w:szCs w:val="24"/>
          <w:lang w:val="ru-RU"/>
        </w:rPr>
      </w:pPr>
      <w:r>
        <w:rPr>
          <w:rFonts w:eastAsia="SimSun" w:cs="SimSun" w:ascii="SimSun" w:hAnsi="SimSun"/>
          <w:sz w:val="24"/>
          <w:szCs w:val="24"/>
          <w:lang w:val="ru-RU"/>
        </w:rPr>
        <w:t xml:space="preserve"> </w:t>
      </w:r>
    </w:p>
    <w:p>
      <w:pPr>
        <w:pStyle w:val="Normal"/>
        <w:jc w:val="center"/>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 xml:space="preserve">ФОРМА АКТА ПЕРЕДАЧИ ЛИЧНОГО ДЕЛА </w:t>
      </w:r>
    </w:p>
    <w:p>
      <w:pPr>
        <w:pStyle w:val="Normal"/>
        <w:jc w:val="center"/>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center"/>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АКТ</w:t>
      </w:r>
    </w:p>
    <w:p>
      <w:pPr>
        <w:pStyle w:val="Normal"/>
        <w:jc w:val="center"/>
        <w:rPr/>
      </w:pPr>
      <w:r>
        <w:rPr>
          <w:rFonts w:eastAsia="SimSun" w:cs="Times New Roman" w:ascii="Times New Roman" w:hAnsi="Times New Roman"/>
          <w:sz w:val="28"/>
          <w:szCs w:val="28"/>
          <w:lang w:val="ru-RU"/>
        </w:rPr>
        <w:t xml:space="preserve"> </w:t>
      </w:r>
      <w:r>
        <w:rPr>
          <w:rFonts w:eastAsia="SimSun" w:cs="Times New Roman" w:ascii="Times New Roman" w:hAnsi="Times New Roman"/>
          <w:sz w:val="28"/>
          <w:szCs w:val="28"/>
          <w:lang w:val="ru-RU"/>
        </w:rPr>
        <w:t>приема-передачи личного дела муниципального служащего Контрольно-ревизионной комиссии муниципального образования «Демидовский муниципальный округ» Смоленской области</w:t>
      </w:r>
    </w:p>
    <w:p>
      <w:pPr>
        <w:pStyle w:val="Normal"/>
        <w:jc w:val="center"/>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center"/>
        <w:rPr/>
      </w:pPr>
      <w:r>
        <w:rPr>
          <w:rFonts w:eastAsia="SimSun" w:cs="Times New Roman" w:ascii="Times New Roman" w:hAnsi="Times New Roman"/>
          <w:sz w:val="28"/>
          <w:szCs w:val="28"/>
          <w:lang w:val="ru-RU"/>
        </w:rPr>
        <w:t xml:space="preserve"> </w:t>
      </w:r>
    </w:p>
    <w:p>
      <w:pPr>
        <w:pStyle w:val="Normal"/>
        <w:jc w:val="center"/>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 xml:space="preserve">уволенного по _________________________________________________             </w:t>
      </w:r>
    </w:p>
    <w:p>
      <w:pPr>
        <w:pStyle w:val="Normal"/>
        <w:jc w:val="center"/>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 xml:space="preserve">          </w:t>
      </w:r>
      <w:r>
        <w:rPr>
          <w:rFonts w:eastAsia="SimSun" w:cs="Times New Roman" w:ascii="Times New Roman" w:hAnsi="Times New Roman"/>
          <w:lang w:val="ru-RU"/>
        </w:rPr>
        <w:t>указывается ст. Трудового кодекса Российской Федерации</w:t>
      </w:r>
      <w:r>
        <w:rPr>
          <w:rFonts w:eastAsia="SimSun" w:cs="Times New Roman" w:ascii="Times New Roman" w:hAnsi="Times New Roman"/>
          <w:sz w:val="28"/>
          <w:szCs w:val="28"/>
          <w:lang w:val="ru-RU"/>
        </w:rPr>
        <w:t xml:space="preserve"> </w:t>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на основании письма ____________________________________________</w:t>
      </w:r>
    </w:p>
    <w:p>
      <w:pPr>
        <w:pStyle w:val="Normal"/>
        <w:ind w:firstLine="3080"/>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 xml:space="preserve"> </w:t>
      </w:r>
      <w:r>
        <w:rPr>
          <w:rFonts w:eastAsia="SimSun" w:cs="Times New Roman" w:ascii="Times New Roman" w:hAnsi="Times New Roman"/>
          <w:lang w:val="ru-RU"/>
        </w:rPr>
        <w:t>(указывается государственный орган, дата и номер)</w:t>
      </w:r>
      <w:r>
        <w:rPr>
          <w:rFonts w:eastAsia="SimSun" w:cs="Times New Roman" w:ascii="Times New Roman" w:hAnsi="Times New Roman"/>
          <w:sz w:val="28"/>
          <w:szCs w:val="28"/>
          <w:lang w:val="ru-RU"/>
        </w:rPr>
        <w:t xml:space="preserve">, </w:t>
      </w:r>
    </w:p>
    <w:p>
      <w:pPr>
        <w:pStyle w:val="Normal"/>
        <w:jc w:val="both"/>
        <w:rPr/>
      </w:pPr>
      <w:r>
        <w:rPr>
          <w:rFonts w:eastAsia="SimSun" w:cs="Times New Roman" w:ascii="Times New Roman" w:hAnsi="Times New Roman"/>
          <w:sz w:val="28"/>
          <w:szCs w:val="28"/>
          <w:lang w:val="ru-RU"/>
        </w:rPr>
        <w:t>Контрольно-ревизионной комиссии муниципального образования «Демидовский муниципальный округ» Смоленской области передала, а _____________________________________________________________</w:t>
      </w:r>
    </w:p>
    <w:p>
      <w:pPr>
        <w:pStyle w:val="Normal"/>
        <w:ind w:firstLine="2600"/>
        <w:jc w:val="both"/>
        <w:rPr>
          <w:rFonts w:ascii="Times New Roman" w:hAnsi="Times New Roman" w:eastAsia="SimSun" w:cs="Times New Roman"/>
          <w:lang w:val="ru-RU"/>
        </w:rPr>
      </w:pPr>
      <w:r>
        <w:rPr>
          <w:rFonts w:eastAsia="SimSun" w:cs="Times New Roman" w:ascii="Times New Roman" w:hAnsi="Times New Roman"/>
          <w:lang w:val="ru-RU"/>
        </w:rPr>
        <w:t>(указывается государственный орган)</w:t>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приняла личное дело муниципального служащего</w:t>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tbl>
      <w:tblPr>
        <w:tblStyle w:val="a3"/>
        <w:tblW w:w="9048" w:type="dxa"/>
        <w:jc w:val="left"/>
        <w:tblInd w:w="-5" w:type="dxa"/>
        <w:tblCellMar>
          <w:top w:w="0" w:type="dxa"/>
          <w:left w:w="103" w:type="dxa"/>
          <w:bottom w:w="0" w:type="dxa"/>
          <w:right w:w="108" w:type="dxa"/>
        </w:tblCellMar>
        <w:tblLook w:firstRow="1" w:noVBand="1" w:lastRow="0" w:firstColumn="1" w:lastColumn="0" w:noHBand="0" w:val="04a0"/>
      </w:tblPr>
      <w:tblGrid>
        <w:gridCol w:w="1359"/>
        <w:gridCol w:w="4673"/>
        <w:gridCol w:w="3016"/>
      </w:tblGrid>
      <w:tr>
        <w:trPr/>
        <w:tc>
          <w:tcPr>
            <w:tcW w:w="1359" w:type="dxa"/>
            <w:tcBorders/>
            <w:shd w:fill="auto" w:val="clear"/>
            <w:tcMar>
              <w:left w:w="103" w:type="dxa"/>
            </w:tcMar>
          </w:tcPr>
          <w:p>
            <w:pPr>
              <w:pStyle w:val="Normal"/>
              <w:widowControl w:val="false"/>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w:t>
            </w:r>
            <w:r>
              <w:rPr>
                <w:rFonts w:eastAsia="SimSun" w:cs="Times New Roman" w:ascii="Times New Roman" w:hAnsi="Times New Roman"/>
                <w:sz w:val="28"/>
                <w:szCs w:val="28"/>
                <w:lang w:val="ru-RU"/>
              </w:rPr>
              <w:t>п/п</w:t>
            </w:r>
          </w:p>
        </w:tc>
        <w:tc>
          <w:tcPr>
            <w:tcW w:w="4673" w:type="dxa"/>
            <w:tcBorders/>
            <w:shd w:fill="auto" w:val="clear"/>
            <w:tcMar>
              <w:left w:w="103" w:type="dxa"/>
            </w:tcMar>
          </w:tcPr>
          <w:p>
            <w:pPr>
              <w:pStyle w:val="Normal"/>
              <w:widowControl w:val="false"/>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Фамилия,имя,отчество</w:t>
            </w:r>
          </w:p>
        </w:tc>
        <w:tc>
          <w:tcPr>
            <w:tcW w:w="3016" w:type="dxa"/>
            <w:tcBorders/>
            <w:shd w:fill="auto" w:val="clear"/>
            <w:tcMar>
              <w:left w:w="103" w:type="dxa"/>
            </w:tcMar>
          </w:tcPr>
          <w:p>
            <w:pPr>
              <w:pStyle w:val="Normal"/>
              <w:widowControl w:val="false"/>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Количество листов в деле</w:t>
            </w:r>
          </w:p>
        </w:tc>
      </w:tr>
      <w:tr>
        <w:trPr/>
        <w:tc>
          <w:tcPr>
            <w:tcW w:w="1359" w:type="dxa"/>
            <w:tcBorders/>
            <w:shd w:fill="auto" w:val="clear"/>
            <w:tcMar>
              <w:left w:w="103" w:type="dxa"/>
            </w:tcMar>
          </w:tcPr>
          <w:p>
            <w:pPr>
              <w:pStyle w:val="Normal"/>
              <w:widowControl w:val="false"/>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1.</w:t>
            </w:r>
          </w:p>
        </w:tc>
        <w:tc>
          <w:tcPr>
            <w:tcW w:w="4673" w:type="dxa"/>
            <w:tcBorders/>
            <w:shd w:fill="auto" w:val="clear"/>
            <w:tcMar>
              <w:left w:w="103" w:type="dxa"/>
            </w:tcMar>
          </w:tcPr>
          <w:p>
            <w:pPr>
              <w:pStyle w:val="Normal"/>
              <w:widowControl w:val="false"/>
              <w:jc w:val="both"/>
              <w:rPr/>
            </w:pPr>
            <w:r>
              <w:rPr>
                <w:rFonts w:eastAsia="SimSun" w:cs="Times New Roman" w:ascii="Times New Roman" w:hAnsi="Times New Roman"/>
                <w:sz w:val="28"/>
                <w:szCs w:val="28"/>
                <w:lang w:val="ru-RU"/>
              </w:rPr>
              <w:t>Иванов Иван Иванович</w:t>
            </w:r>
          </w:p>
        </w:tc>
        <w:tc>
          <w:tcPr>
            <w:tcW w:w="3016" w:type="dxa"/>
            <w:tcBorders/>
            <w:shd w:fill="auto" w:val="clear"/>
            <w:tcMar>
              <w:left w:w="103" w:type="dxa"/>
            </w:tcMar>
          </w:tcPr>
          <w:p>
            <w:pPr>
              <w:pStyle w:val="Normal"/>
              <w:widowControl w:val="false"/>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 xml:space="preserve">150 (сто пятьдесят) листов </w:t>
            </w:r>
          </w:p>
        </w:tc>
      </w:tr>
    </w:tbl>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r>
    </w:p>
    <w:p>
      <w:pPr>
        <w:pStyle w:val="Normal"/>
        <w:jc w:val="both"/>
        <w:rPr>
          <w:rFonts w:ascii="Times New Roman" w:hAnsi="Times New Roman" w:eastAsia="SimSun" w:cs="Times New Roman"/>
          <w:sz w:val="28"/>
          <w:szCs w:val="28"/>
          <w:lang w:val="ru-RU"/>
        </w:rPr>
      </w:pPr>
      <w:r>
        <w:rPr>
          <w:rFonts w:eastAsia="SimSun" w:cs="Times New Roman" w:ascii="Times New Roman" w:hAnsi="Times New Roman"/>
          <w:sz w:val="28"/>
          <w:szCs w:val="28"/>
          <w:lang w:val="ru-RU"/>
        </w:rPr>
        <w:t xml:space="preserve">Личное дело передал:                              Личное дело принял: </w:t>
      </w:r>
    </w:p>
    <w:p>
      <w:pPr>
        <w:pStyle w:val="Normal"/>
        <w:jc w:val="both"/>
        <w:rPr/>
      </w:pPr>
      <w:bookmarkStart w:id="0" w:name="_GoBack"/>
      <w:r>
        <w:rPr>
          <w:rFonts w:eastAsia="SimSun" w:cs="Times New Roman" w:ascii="Times New Roman" w:hAnsi="Times New Roman"/>
          <w:sz w:val="28"/>
          <w:szCs w:val="28"/>
          <w:lang w:val="ru-RU"/>
        </w:rPr>
        <w:t>Должность подпись И.О. Фамилия      Должность подпись И.О. Фамилия М.П. дата, контактный телефон                     М.П. дата, ко</w:t>
      </w:r>
      <w:bookmarkEnd w:id="0"/>
      <w:r>
        <w:rPr>
          <w:rFonts w:eastAsia="SimSun" w:cs="Times New Roman" w:ascii="Times New Roman" w:hAnsi="Times New Roman"/>
          <w:sz w:val="28"/>
          <w:szCs w:val="28"/>
          <w:lang w:val="ru-RU"/>
        </w:rPr>
        <w:t>нтактный телефон</w:t>
      </w:r>
    </w:p>
    <w:sectPr>
      <w:type w:val="nextPage"/>
      <w:pgSz w:w="11906" w:h="16838"/>
      <w:pgMar w:left="1800" w:right="707" w:header="0" w:top="709" w:footer="0" w:bottom="851"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SimSu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suff w:val="space"/>
      <w:lvlText w:val="%1."/>
      <w:lvlJc w:val="left"/>
      <w:pPr>
        <w:ind w:left="0" w:hanging="0"/>
      </w:pPr>
    </w:lvl>
    <w:lvl w:ilvl="1">
      <w:start w:val="1"/>
      <w:numFmt w:val="decimal"/>
      <w:suff w:val="space"/>
      <w:lvlText w:val="%1.%2."/>
      <w:lvlJc w:val="left"/>
      <w:pPr>
        <w:ind w:left="0" w:hanging="0"/>
      </w:pPr>
    </w:lvl>
    <w:lvl w:ilvl="2">
      <w:start w:val="1"/>
      <w:numFmt w:val="decimal"/>
      <w:suff w:val="space"/>
      <w:lvlText w:val="%1.%2.%3."/>
      <w:lvlJc w:val="left"/>
      <w:pPr>
        <w:ind w:left="0" w:hanging="0"/>
      </w:pPr>
    </w:lvl>
    <w:lvl w:ilvl="3">
      <w:start w:val="1"/>
      <w:numFmt w:val="decimal"/>
      <w:suff w:val="space"/>
      <w:lvlText w:val="%1.%2.%3.%4."/>
      <w:lvlJc w:val="left"/>
      <w:pPr>
        <w:ind w:left="0" w:hanging="0"/>
      </w:pPr>
    </w:lvl>
    <w:lvl w:ilvl="4">
      <w:start w:val="1"/>
      <w:numFmt w:val="decimal"/>
      <w:suff w:val="space"/>
      <w:lvlText w:val="%1.%2.%3.%4.%5."/>
      <w:lvlJc w:val="left"/>
      <w:pPr>
        <w:ind w:left="0" w:hanging="0"/>
      </w:pPr>
    </w:lvl>
    <w:lvl w:ilvl="5">
      <w:start w:val="1"/>
      <w:numFmt w:val="decimal"/>
      <w:suff w:val="space"/>
      <w:lvlText w:val="%1.%2.%3.%4.%5.%6."/>
      <w:lvlJc w:val="left"/>
      <w:pPr>
        <w:ind w:left="0" w:hanging="0"/>
      </w:pPr>
    </w:lvl>
    <w:lvl w:ilvl="6">
      <w:start w:val="1"/>
      <w:numFmt w:val="decimal"/>
      <w:suff w:val="space"/>
      <w:lvlText w:val="%1.%2.%3.%4.%5.%6.%7."/>
      <w:lvlJc w:val="left"/>
      <w:pPr>
        <w:ind w:left="0" w:hanging="0"/>
      </w:pPr>
    </w:lvl>
    <w:lvl w:ilvl="7">
      <w:start w:val="1"/>
      <w:numFmt w:val="decimal"/>
      <w:suff w:val="space"/>
      <w:lvlText w:val="%1.%2.%3.%4.%5.%6.%7.%8."/>
      <w:lvlJc w:val="left"/>
      <w:pPr>
        <w:ind w:left="0" w:hanging="0"/>
      </w:pPr>
    </w:lvl>
    <w:lvl w:ilvl="8">
      <w:start w:val="1"/>
      <w:numFmt w:val="decimal"/>
      <w:suff w:val="space"/>
      <w:lvlText w:val="%1.%2.%3.%4.%5.%6.%7.%8.%9."/>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4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Placeholder Text" w:uiPriority="99" w:semiHidden="1" w:unhideWhenUsed="1"/>
    <w:lsdException w:name="No Spacing" w:uiPriority="99" w:semiHidden="1" w:unhideWhenUsed="1"/>
    <w:lsdException w:name="Light Shading" w:uiPriority="99" w:semiHidden="1" w:unhideWhenUsed="1"/>
    <w:lsdException w:name="Light List" w:uiPriority="99" w:semiHidden="1" w:unhideWhenUsed="1"/>
    <w:lsdException w:name="Light Grid" w:uiPriority="99" w:semiHidden="1" w:unhideWhenUsed="1"/>
    <w:lsdException w:name="Medium Shading 1" w:uiPriority="99" w:semiHidden="1" w:unhideWhenUsed="1"/>
    <w:lsdException w:name="Medium Shading 2" w:uiPriority="99" w:semiHidden="1" w:unhideWhenUsed="1"/>
    <w:lsdException w:name="Medium List 1" w:uiPriority="99" w:semiHidden="1" w:unhideWhenUsed="1"/>
    <w:lsdException w:name="Medium List 2" w:uiPriority="99" w:semiHidden="1" w:unhideWhenUsed="1"/>
    <w:lsdException w:name="Medium Grid 1" w:uiPriority="99" w:semiHidden="1" w:unhideWhenUsed="1"/>
    <w:lsdException w:name="Medium Grid 2" w:uiPriority="99" w:semiHidden="1" w:unhideWhenUsed="1"/>
    <w:lsdException w:name="Medium Grid 3" w:uiPriority="99" w:semiHidden="1" w:unhideWhenUsed="1"/>
    <w:lsdException w:name="Dark List" w:uiPriority="99" w:semiHidden="1" w:unhideWhenUsed="1"/>
    <w:lsdException w:name="Colorful Shading" w:uiPriority="99" w:semiHidden="1" w:unhideWhenUsed="1"/>
    <w:lsdException w:name="Colorful List" w:uiPriority="99" w:semiHidden="1" w:unhideWhenUsed="1"/>
    <w:lsdException w:name="Colorful Grid" w:uiPriority="99" w:semiHidden="1" w:unhideWhenUsed="1"/>
    <w:lsdException w:name="Light Shading Accent 1" w:uiPriority="99" w:semiHidden="1" w:unhideWhenUsed="1"/>
    <w:lsdException w:name="Light List Accent 1" w:uiPriority="99" w:semiHidden="1" w:unhideWhenUsed="1"/>
    <w:lsdException w:name="Light Grid Accent 1" w:uiPriority="99" w:semiHidden="1" w:unhideWhenUsed="1"/>
    <w:lsdException w:name="Medium Shading 1 Accent 1" w:uiPriority="99" w:semiHidden="1" w:unhideWhenUsed="1"/>
    <w:lsdException w:name="Medium Shading 2 Accent 1" w:uiPriority="99" w:semiHidden="1" w:unhideWhenUsed="1"/>
    <w:lsdException w:name="Medium List 1 Accent 1" w:uiPriority="99" w:semiHidden="1" w:unhideWhenUsed="1"/>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99" w:semiHidden="1" w:unhideWhenUsed="1"/>
    <w:lsdException w:name="Medium Grid 1 Accent 1" w:uiPriority="99" w:semiHidden="1" w:unhideWhenUsed="1"/>
    <w:lsdException w:name="Medium Grid 2 Accent 1" w:uiPriority="99" w:semiHidden="1" w:unhideWhenUsed="1"/>
    <w:lsdException w:name="Medium Grid 3 Accent 1" w:uiPriority="99" w:semiHidden="1" w:unhideWhenUsed="1"/>
    <w:lsdException w:name="Dark List Accent 1" w:uiPriority="99" w:semiHidden="1" w:unhideWhenUsed="1"/>
    <w:lsdException w:name="Colorful Shading Accent 1" w:uiPriority="99" w:semiHidden="1" w:unhideWhenUsed="1"/>
    <w:lsdException w:name="Colorful List Accent 1" w:uiPriority="99" w:semiHidden="1" w:unhideWhenUsed="1"/>
    <w:lsdException w:name="Colorful Grid Accent 1" w:uiPriority="99" w:semiHidden="1" w:unhideWhenUsed="1"/>
    <w:lsdException w:name="Light Shading Accent 2" w:uiPriority="99" w:semiHidden="1" w:unhideWhenUsed="1"/>
    <w:lsdException w:name="Light List Accent 2" w:uiPriority="99" w:semiHidden="1" w:unhideWhenUsed="1"/>
    <w:lsdException w:name="Light Grid Accent 2" w:uiPriority="99" w:semiHidden="1" w:unhideWhenUsed="1"/>
    <w:lsdException w:name="Medium Shading 1 Accent 2" w:uiPriority="99" w:semiHidden="1" w:unhideWhenUsed="1"/>
    <w:lsdException w:name="Medium Shading 2 Accent 2" w:uiPriority="99" w:semiHidden="1" w:unhideWhenUsed="1"/>
    <w:lsdException w:name="Medium List 1 Accent 2" w:uiPriority="99" w:semiHidden="1" w:unhideWhenUsed="1"/>
    <w:lsdException w:name="Medium List 2 Accent 2" w:uiPriority="99" w:semiHidden="1" w:unhideWhenUsed="1"/>
    <w:lsdException w:name="Medium Grid 1 Accent 2" w:uiPriority="99" w:semiHidden="1" w:unhideWhenUsed="1"/>
    <w:lsdException w:name="Medium Grid 2 Accent 2" w:uiPriority="99" w:semiHidden="1" w:unhideWhenUsed="1"/>
    <w:lsdException w:name="Medium Grid 3 Accent 2" w:uiPriority="99" w:semiHidden="1" w:unhideWhenUsed="1"/>
    <w:lsdException w:name="Dark List Accent 2" w:uiPriority="99" w:semiHidden="1" w:unhideWhenUsed="1"/>
    <w:lsdException w:name="Colorful Shading Accent 2" w:uiPriority="99" w:semiHidden="1" w:unhideWhenUsed="1"/>
    <w:lsdException w:name="Colorful List Accent 2" w:uiPriority="99" w:semiHidden="1" w:unhideWhenUsed="1"/>
    <w:lsdException w:name="Colorful Grid Accent 2" w:uiPriority="99" w:semiHidden="1" w:unhideWhenUsed="1"/>
    <w:lsdException w:name="Light Shading Accent 3" w:uiPriority="99" w:semiHidden="1" w:unhideWhenUsed="1"/>
    <w:lsdException w:name="Light List Accent 3" w:uiPriority="99" w:semiHidden="1" w:unhideWhenUsed="1"/>
    <w:lsdException w:name="Light Grid Accent 3" w:uiPriority="99" w:semiHidden="1" w:unhideWhenUsed="1"/>
    <w:lsdException w:name="Medium Shading 1 Accent 3" w:uiPriority="99" w:semiHidden="1" w:unhideWhenUsed="1"/>
    <w:lsdException w:name="Medium Shading 2 Accent 3" w:uiPriority="99" w:semiHidden="1" w:unhideWhenUsed="1"/>
    <w:lsdException w:name="Medium List 1 Accent 3" w:uiPriority="99" w:semiHidden="1" w:unhideWhenUsed="1"/>
    <w:lsdException w:name="Medium List 2 Accent 3" w:uiPriority="99" w:semiHidden="1" w:unhideWhenUsed="1"/>
    <w:lsdException w:name="Medium Grid 1 Accent 3" w:uiPriority="99" w:semiHidden="1" w:unhideWhenUsed="1"/>
    <w:lsdException w:name="Medium Grid 2 Accent 3" w:uiPriority="99" w:semiHidden="1" w:unhideWhenUsed="1"/>
    <w:lsdException w:name="Medium Grid 3 Accent 3" w:uiPriority="99" w:semiHidden="1" w:unhideWhenUsed="1"/>
    <w:lsdException w:name="Dark List Accent 3" w:uiPriority="99" w:semiHidden="1" w:unhideWhenUsed="1"/>
    <w:lsdException w:name="Colorful Shading Accent 3" w:uiPriority="99" w:semiHidden="1" w:unhideWhenUsed="1"/>
    <w:lsdException w:name="Colorful List Accent 3" w:uiPriority="99" w:semiHidden="1" w:unhideWhenUsed="1"/>
    <w:lsdException w:name="Colorful Grid Accent 3" w:uiPriority="99" w:semiHidden="1" w:unhideWhenUsed="1"/>
    <w:lsdException w:name="Light Shading Accent 4" w:uiPriority="99" w:semiHidden="1" w:unhideWhenUsed="1"/>
    <w:lsdException w:name="Light List Accent 4" w:uiPriority="99" w:semiHidden="1" w:unhideWhenUsed="1"/>
    <w:lsdException w:name="Light Grid Accent 4" w:uiPriority="99" w:semiHidden="1" w:unhideWhenUsed="1"/>
    <w:lsdException w:name="Medium Shading 1 Accent 4" w:uiPriority="99" w:semiHidden="1" w:unhideWhenUsed="1"/>
    <w:lsdException w:name="Medium Shading 2 Accent 4" w:uiPriority="99" w:semiHidden="1" w:unhideWhenUsed="1"/>
    <w:lsdException w:name="Medium List 1 Accent 4" w:uiPriority="99" w:semiHidden="1" w:unhideWhenUsed="1"/>
    <w:lsdException w:name="Medium List 2 Accent 4" w:uiPriority="99" w:semiHidden="1" w:unhideWhenUsed="1"/>
    <w:lsdException w:name="Medium Grid 1 Accent 4" w:uiPriority="99" w:semiHidden="1" w:unhideWhenUsed="1"/>
    <w:lsdException w:name="Medium Grid 2 Accent 4" w:uiPriority="99" w:semiHidden="1" w:unhideWhenUsed="1"/>
    <w:lsdException w:name="Medium Grid 3 Accent 4" w:uiPriority="99" w:semiHidden="1" w:unhideWhenUsed="1"/>
    <w:lsdException w:name="Dark List Accent 4" w:uiPriority="99" w:semiHidden="1" w:unhideWhenUsed="1"/>
    <w:lsdException w:name="Colorful Shading Accent 4" w:uiPriority="99" w:semiHidden="1" w:unhideWhenUsed="1"/>
    <w:lsdException w:name="Colorful List Accent 4" w:uiPriority="99" w:semiHidden="1" w:unhideWhenUsed="1"/>
    <w:lsdException w:name="Colorful Grid Accent 4" w:uiPriority="99" w:semiHidden="1" w:unhideWhenUsed="1"/>
    <w:lsdException w:name="Light Shading Accent 5" w:uiPriority="99" w:semiHidden="1" w:unhideWhenUsed="1"/>
    <w:lsdException w:name="Light List Accent 5" w:uiPriority="99" w:semiHidden="1" w:unhideWhenUsed="1"/>
    <w:lsdException w:name="Light Grid Accent 5" w:uiPriority="99" w:semiHidden="1" w:unhideWhenUsed="1"/>
    <w:lsdException w:name="Medium Shading 1 Accent 5" w:uiPriority="99" w:semiHidden="1" w:unhideWhenUsed="1"/>
    <w:lsdException w:name="Medium Shading 2 Accent 5" w:uiPriority="99" w:semiHidden="1" w:unhideWhenUsed="1"/>
    <w:lsdException w:name="Medium List 1 Accent 5" w:uiPriority="99" w:semiHidden="1" w:unhideWhenUsed="1"/>
    <w:lsdException w:name="Medium List 2 Accent 5" w:uiPriority="99" w:semiHidden="1" w:unhideWhenUsed="1"/>
    <w:lsdException w:name="Medium Grid 1 Accent 5" w:uiPriority="99" w:semiHidden="1" w:unhideWhenUsed="1"/>
    <w:lsdException w:name="Medium Grid 2 Accent 5" w:uiPriority="99" w:semiHidden="1" w:unhideWhenUsed="1"/>
    <w:lsdException w:name="Medium Grid 3 Accent 5" w:uiPriority="99" w:semiHidden="1" w:unhideWhenUsed="1"/>
    <w:lsdException w:name="Dark List Accent 5" w:uiPriority="99" w:semiHidden="1" w:unhideWhenUsed="1"/>
    <w:lsdException w:name="Colorful Shading Accent 5" w:uiPriority="99" w:semiHidden="1" w:unhideWhenUsed="1"/>
    <w:lsdException w:name="Colorful List Accent 5" w:uiPriority="99" w:semiHidden="1" w:unhideWhenUsed="1"/>
    <w:lsdException w:name="Colorful Grid Accent 5" w:uiPriority="99" w:semiHidden="1" w:unhideWhenUsed="1"/>
    <w:lsdException w:name="Light Shading Accent 6" w:uiPriority="99" w:semiHidden="1" w:unhideWhenUsed="1"/>
    <w:lsdException w:name="Light List Accent 6" w:uiPriority="99" w:semiHidden="1" w:unhideWhenUsed="1"/>
    <w:lsdException w:name="Light Grid Accent 6" w:uiPriority="99" w:semiHidden="1" w:unhideWhenUsed="1"/>
    <w:lsdException w:name="Medium Shading 1 Accent 6" w:uiPriority="99" w:semiHidden="1" w:unhideWhenUsed="1"/>
    <w:lsdException w:name="Medium Shading 2 Accent 6" w:uiPriority="99" w:semiHidden="1" w:unhideWhenUsed="1"/>
    <w:lsdException w:name="Medium List 1 Accent 6" w:uiPriority="99" w:semiHidden="1" w:unhideWhenUsed="1"/>
    <w:lsdException w:name="Medium List 2 Accent 6" w:uiPriority="99" w:semiHidden="1" w:unhideWhenUsed="1"/>
    <w:lsdException w:name="Medium Grid 1 Accent 6" w:uiPriority="99" w:semiHidden="1" w:unhideWhenUsed="1"/>
    <w:lsdException w:name="Medium Grid 2 Accent 6" w:uiPriority="99" w:semiHidden="1" w:unhideWhenUsed="1"/>
    <w:lsdException w:name="Medium Grid 3 Accent 6" w:uiPriority="99" w:semiHidden="1" w:unhideWhenUsed="1"/>
    <w:lsdException w:name="Dark List Accent 6" w:uiPriority="99" w:semiHidden="1" w:unhideWhenUsed="1"/>
    <w:lsdException w:name="Colorful Shading Accent 6" w:uiPriority="99" w:semiHidden="1" w:unhideWhenUsed="1"/>
    <w:lsdException w:name="Colorful List Accent 6" w:uiPriority="99" w:semiHidden="1" w:unhideWhenUsed="1"/>
    <w:lsdException w:name="Colorful Grid Accent 6" w:uiPriority="99"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Calibri" w:hAnsi="Calibri" w:eastAsia="宋体" w:cs="" w:asciiTheme="minorHAnsi" w:cstheme="minorBidi" w:eastAsiaTheme="minorEastAsia" w:hAnsiTheme="minorHAnsi"/>
      <w:color w:val="00000A"/>
      <w:sz w:val="20"/>
      <w:szCs w:val="20"/>
      <w:lang w:val="en-US" w:eastAsia="zh-CN"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qFormat/>
    <w:rsid w:val="008b12b4"/>
    <w:rPr>
      <w:rFonts w:ascii="Tahoma" w:hAnsi="Tahoma" w:eastAsia="宋体" w:cs="Tahoma" w:eastAsiaTheme="minorEastAsia"/>
      <w:sz w:val="16"/>
      <w:szCs w:val="16"/>
      <w:lang w:val="en-US" w:eastAsia="zh-CN"/>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BalloonText">
    <w:name w:val="Balloon Text"/>
    <w:basedOn w:val="Normal"/>
    <w:link w:val="a5"/>
    <w:qFormat/>
    <w:rsid w:val="008b12b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LibreOffice/5.3.1.2$Windows_x86 LibreOffice_project/e80a0e0fd1875e1696614d24c32df0f95f03deb2</Application>
  <Pages>6</Pages>
  <Words>659</Words>
  <Characters>5195</Characters>
  <CharactersWithSpaces>6052</CharactersWithSpaces>
  <Paragraphs>63</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2025-01-22T15:09:00Z</dcterms:created>
  <dc:creator>Лиза</dc:creator>
  <dc:description/>
  <dc:language>ru-RU</dc:language>
  <cp:lastModifiedBy/>
  <cp:lastPrinted>2025-01-31T12:24:21Z</cp:lastPrinted>
  <dcterms:modified xsi:type="dcterms:W3CDTF">2025-01-31T12:46:39Z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KSOProductBuildVer">
    <vt:lpwstr>1049-11.2.0.10223</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