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5953" w:firstLine="1"/>
        <w:jc w:val="both"/>
        <w:rPr>
          <w:rFonts w:ascii="Times New Roman" w:hAnsi="Times New Roman" w:cs="Times New Roman"/>
          <w:sz w:val="28"/>
          <w:szCs w:val="28"/>
        </w:rPr>
      </w:pPr>
      <w:r>
        <w:rPr>
          <w:rFonts w:cs="Times New Roman" w:ascii="Times New Roman" w:hAnsi="Times New Roman"/>
          <w:sz w:val="28"/>
          <w:szCs w:val="28"/>
        </w:rPr>
        <w:t>УТВЕРЖДЕНО</w:t>
      </w:r>
    </w:p>
    <w:p>
      <w:pPr>
        <w:pStyle w:val="Normal"/>
        <w:spacing w:lineRule="auto" w:line="240" w:before="0" w:after="0"/>
        <w:ind w:left="5953" w:firstLine="1"/>
        <w:jc w:val="both"/>
        <w:rPr>
          <w:rFonts w:ascii="Times New Roman" w:hAnsi="Times New Roman" w:cs="Times New Roman"/>
          <w:sz w:val="28"/>
          <w:szCs w:val="28"/>
        </w:rPr>
      </w:pPr>
      <w:r>
        <w:rPr>
          <w:rFonts w:cs="Times New Roman" w:ascii="Times New Roman" w:hAnsi="Times New Roman"/>
          <w:sz w:val="28"/>
          <w:szCs w:val="28"/>
        </w:rPr>
        <w:t>постановлением Администрации муниципального образования «Демидовский муниципальный округ» Смоленской области</w:t>
      </w:r>
    </w:p>
    <w:p>
      <w:pPr>
        <w:pStyle w:val="Normal"/>
        <w:spacing w:lineRule="auto" w:line="240" w:before="0" w:after="0"/>
        <w:ind w:left="5953" w:firstLine="1"/>
        <w:jc w:val="both"/>
        <w:rPr>
          <w:rFonts w:ascii="Times New Roman" w:hAnsi="Times New Roman" w:cs="Times New Roman"/>
          <w:sz w:val="28"/>
          <w:szCs w:val="28"/>
        </w:rPr>
      </w:pPr>
      <w:r>
        <w:rPr>
          <w:rFonts w:cs="Times New Roman" w:ascii="Times New Roman" w:hAnsi="Times New Roman"/>
          <w:sz w:val="28"/>
          <w:szCs w:val="28"/>
        </w:rPr>
        <w:t>от 20.06.2025 № 678</w:t>
      </w:r>
    </w:p>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t>ПОЛОЖЕНИЕ</w:t>
      </w:r>
    </w:p>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t>об организации предоставления общедоступного и бесплатного дошкольного образования по образовательным программам дошкольного образования, о создании условий для присмотра и ухода за детьми в муниципальных образовательных организациях муниципального образования «Демидовский муниципальный округ» Смоленской области</w:t>
      </w:r>
    </w:p>
    <w:p>
      <w:pPr>
        <w:pStyle w:val="Normal"/>
        <w:spacing w:lineRule="auto" w:line="240"/>
        <w:jc w:val="center"/>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1"/>
        </w:numPr>
        <w:spacing w:lineRule="auto" w:line="240" w:before="0" w:after="0"/>
        <w:contextualSpacing/>
        <w:jc w:val="center"/>
        <w:rPr>
          <w:rFonts w:ascii="Times New Roman" w:hAnsi="Times New Roman" w:cs="Times New Roman"/>
          <w:b/>
          <w:b/>
          <w:sz w:val="28"/>
          <w:szCs w:val="28"/>
        </w:rPr>
      </w:pPr>
      <w:r>
        <w:rPr>
          <w:rFonts w:cs="Times New Roman" w:ascii="Times New Roman" w:hAnsi="Times New Roman"/>
          <w:b/>
          <w:sz w:val="28"/>
          <w:szCs w:val="28"/>
        </w:rPr>
        <w:t>Общие положения</w:t>
      </w:r>
    </w:p>
    <w:p>
      <w:pPr>
        <w:pStyle w:val="ListParagraph"/>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w:t>
      </w:r>
      <w:r>
        <w:rPr/>
        <w:t xml:space="preserve"> </w:t>
      </w:r>
      <w:r>
        <w:rPr>
          <w:rFonts w:cs="Times New Roman" w:ascii="Times New Roman" w:hAnsi="Times New Roman"/>
          <w:sz w:val="28"/>
          <w:szCs w:val="28"/>
        </w:rPr>
        <w:t>Положение об организации предоставления общедоступного и бесплатного дошкольного образования по образовательным программам дошкольного образования, о создании условий для присмотра и ухода за детьми в муниципальных образовательных организациях муниципального образования «Демидовский муниципальный округ» Смоленской области (далее – Положение) разработано в целях обеспечения государственных гарантий общедоступности и бесплатности дошкольного образования граждан, проживающих на территории муниципального образования «Демидовский муниципальный округ» Смоленской области, независимо от их гражданства, национальности, вероисповедания.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Настоящее Положение призвано обеспечить принцип равных возможностей в реализации прав детей на дошкольное образование в условиях дифференцированной многовариантной системы образования,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«Демидовский муниципальный округ» Смоленской области (далее – ДОУ).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Положение устанавливает порядок организации предоставления общедоступного и бесплатного дошкольного образования по образовательным программам дошкольного образования, а также создания условий для присмотра и ухода за детьми в ДОУ. Действие настоящего Положения распространяется на все муниципальные образовательные организации, реализующие основные общеобразовательные программы - образовательные программы дошкольного образования (далее – образовательные программы дошкольного образования), вне зависимости от их типа.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Настоящее Положение разработано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29.12.2012 № 273-ФЗ «Об образовании в Российской Федерации», Федеральным законом от 24.07.98 № 124-ФЗ «Об основных гарантиях прав ребенка в Российской Федерации», Порядком приема на обучение по образовательным программам дошкольного образования, утвержденным приказом Министерства Просвещения Российской Федерации от 15.05.2020 № 236, 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утвержденного приказом Министерства Просвещения Российской Федерации от 31.07.2020 № 373, федеральным государственным образовательным стандартом дошкольного образования, утвержденным приказом Министерства образования и науки Российской Федерации от 17.10.2013 № 1155,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28.09.2020 № 28.</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1.5. Организацию предоставления общедоступного бесплатного дошкольного образования осуществляет Администрация муниципального образования «Демидовский муниципальный округ» Смоленской области. Уполномоченным структурным подразделением является отдел по образованию Администрации муниципального образования «Демидовский муниципальный округ» Смоленской области (далее – отдел по образованию).</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1.6.  Основными задачами ДОУ являются: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охрана и укрепление физического и психического здоровья детей, в том числе их эмоционального благополучия;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обеспечение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обеспечение преемственности целей, задач и содержания образования, реализуемых в рамках образовательных программ различных уровней;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ребенка как субъекта отношений с самим собой, другими детьми, взрослыми и миром;</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 формирование общей культуры личности детей, в том числе ценностей здорового образа жизни,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 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8)</w:t>
      </w:r>
      <w:r>
        <w:rPr>
          <w:color w:val="000000"/>
          <w:shd w:fill="FFFFFF" w:val="clear"/>
        </w:rPr>
        <w:t xml:space="preserve"> </w:t>
      </w:r>
      <w:r>
        <w:rPr>
          <w:rFonts w:cs="Times New Roman" w:ascii="Times New Roman" w:hAnsi="Times New Roman"/>
          <w:sz w:val="28"/>
          <w:szCs w:val="28"/>
        </w:rPr>
        <w:t>формирование социокультурной среды, соответствующей возрастным, индивидуальным, психологическим и физиологическим особенностям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9) 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1.7. Для обеспечения воспитания, обучения, развития, присмотра, ухода и оздоровления детей дошкольного возраста на территории муниципального образования «Демидовский муниципальный округ» Смоленской области осуществляют деятельность ДОУ следующих типов: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1.7.1.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1.7.2.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Образовательная деятельность по образовательным программам дошкольного образования, присмотр и уход за детьми осуществляются в структурном подразделении общеобразовательной организации – дошкольной группе (дошкольных группах).</w:t>
      </w:r>
    </w:p>
    <w:p>
      <w:pPr>
        <w:pStyle w:val="Normal"/>
        <w:widowControl w:val="false"/>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1.8. В ДОУ образовательная деятельность осуществляется на </w:t>
      </w:r>
      <w:hyperlink r:id="rId2">
        <w:r>
          <w:rPr>
            <w:rFonts w:cs="Times New Roman" w:ascii="Times New Roman" w:hAnsi="Times New Roman"/>
            <w:sz w:val="28"/>
            <w:szCs w:val="28"/>
          </w:rPr>
          <w:t>государственном языке</w:t>
        </w:r>
      </w:hyperlink>
      <w:r>
        <w:rPr>
          <w:rFonts w:cs="Times New Roman" w:ascii="Times New Roman" w:hAnsi="Times New Roman"/>
          <w:sz w:val="28"/>
          <w:szCs w:val="28"/>
        </w:rPr>
        <w:t xml:space="preserve"> Российской Федерации.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1.9. В ДОУ не допускается создание и деятельность организационных структур политических партий, общественно-политических и религиозных движений и организаций. В ДОУ  образование носит светский характер.</w:t>
      </w:r>
    </w:p>
    <w:p>
      <w:pPr>
        <w:pStyle w:val="ConsPlusNormal"/>
        <w:spacing w:before="0" w:after="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t>2. Организация предоставления дошкольного образования</w:t>
      </w:r>
    </w:p>
    <w:p>
      <w:pPr>
        <w:pStyle w:val="Normal"/>
        <w:spacing w:lineRule="auto" w:line="240" w:before="0" w:after="200"/>
        <w:ind w:firstLine="567"/>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hi-IN" w:bidi="hi-IN"/>
        </w:rPr>
        <w:t>2.1. ДОУ в своей деятельности руководствуется Конституцией Российской Федерации, Федеральным законом от 29.12.2012 № 273-ФЗ «Об образовании в Российской Федерации»,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органов власти Смоленской области, нормативными правовыми актами органов местного самоуправления муниципального образования «Демидовский муниципальный округ» Смоленской области, приказами отдела по образованию, Уставом ДОУ, договором, заключаемым между ДОУ и родителями (законными представителями) воспитанников, а также настоящим Положением.</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2.2. В системе дошкольного образования муниципального образования «Демидовский муниципальный округ» Смоленской области действуют следующие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Муниципальное бюджетное дошкольное образовательное учреждение детский сад № 2 «Сказка» г. Демидова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Муниципальное бюджетное дошкольное образовательное учреждение детский сад № 3 «Одуванчик» г. Демидова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Муниципальное бюджетное дошкольное образовательное учреждение Дубровский детский сад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Муниципальное бюджетное общеобразовательное учреждение Пржевальская средняя школа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Муниципальное бюджетное общеобразовательное учреждение Заборьевская средняя школа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 Муниципальное бюджетное общеобразовательное учреждение Верхне-Моховичская основная школа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2.3. ДОУ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2.4. Сроки получения дошкольного образования устанавливаются федеральным государственным образовательным стандартом дошкольного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2.5. Содержание дошкольного образования определяется образовательной программой дошкольного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2.6. Требования к структуре, объему,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2.7. Образовательные программы дошкольного образования самостоятельно разрабатываются и утверждаются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Образовательные программы дошкольного образования разрабатываются и утверждаются образовательной организацией в соответствии с федеральным государственным образовательным стандартом дошкольного образования и соответствующей федеральной образовательной программой дошкольного образования. 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федеральной образовательной программы дошкольного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2.8.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2.9. Образовательная деятельность по образовательным программам дошкольного образования в образовательной организации осуществляется в группах.</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2.10. Группы могут иметь общеразвивающую, компенсирующую, оздоровительную или комбинированную направленность.</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2.11. В ДОУ могут быть организованы также: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семейные дошкольные группы с целью удовлетворения потребности населения дошкольном образовании в семьях.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2.12. В группы могут включаться как воспитанники одного возраста, так и воспитанники разных возрастов (разновозрастные группы).</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2.13. Режим работы ДОУ устанавливается ее локальным нормативным актом. Группы могут функционировать в режиме: кратковременного пребывания (до 5 часов в день), сокращенного дня (8 - 10-часового пребывания), полного дня (10,5-12-часового пребывания); продленного дня (13-14-часового пребывания) и круглосуточного пребывания детей. По запросам родителей (законных представителей) возможна организация работы групп также в выходные и праздничные дни.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Образовательные программы дошкольного образования реализуются в группах, функционирующих в режиме не менее 3 часов в день.</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2.14.  Дошкольное образование может быть получено в ДОУ, а также вне ДОУ - в форме семейного образования.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2.15. Форма получения дошкольного образования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ребенка.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При выборе родителями (законными представителями) детей формы получения дошкольного образования в форме семейного образования родители (законные представители) информируют об этом выборе отдел по образованию Администрации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2.16. Родители (законные представители) несовершеннолетнего воспитанника, обеспечивающие получение воспитанником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2.17. Образование детей в ДОУ происходит:</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в специально организованных формах обучения;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через организацию совместно деятельности взрослых и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обеспечение условий для развития самостоятельной деятельности детей.</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t>2.18. Комплектование ДОУ.</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2.18.1. Прием детей в ДОУ осуществляется на основании: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xml:space="preserve">- заявления родителя (законного представителя);  </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документа, удостоверяющего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25.07.2002  № 115-ФЗ «О правовом положении  иностранных граждан в Российской Федерации»;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highlight w:val="yellow"/>
          <w:lang w:eastAsia="ar-SA"/>
        </w:rPr>
      </w:pPr>
      <w:r>
        <w:rPr>
          <w:rFonts w:eastAsia="Times New Roman" w:cs="Times New Roman" w:ascii="Times New Roman" w:hAnsi="Times New Roman"/>
          <w:sz w:val="28"/>
          <w:szCs w:val="28"/>
          <w:lang w:eastAsia="ar-SA"/>
        </w:rPr>
        <w:t>- свидетельства о рождении ребенка или выписки из Единого государственного реестра записей актов гражданского состояния, содержащей реквизиты записи акта о рождении ребенка (для родителей (законных представителей) ребенка - граждан Российской Федерации);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свидетельства о регистрации ребенка по месту жительства или по месту пребывания на закрепленной территории или документа, содержащего сведения о месте пребывания, месте фактического проживания ребенка;</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документа, подтверждающего установление опеки (при необходимости);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документа психолого-медико-педагогической комиссии (при необходимости);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документа, подтверждающего потребность в обучении в группе оздоровительной направленности (при необходимости);</w:t>
      </w:r>
    </w:p>
    <w:p>
      <w:pPr>
        <w:pStyle w:val="Normal"/>
        <w:suppressAutoHyphens w:val="true"/>
        <w:spacing w:lineRule="auto" w:line="240" w:before="0" w:after="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направления, выданного отделом по образованию.</w:t>
      </w:r>
    </w:p>
    <w:p>
      <w:pPr>
        <w:pStyle w:val="Normal"/>
        <w:spacing w:lineRule="auto" w:line="240" w:before="0" w:after="200"/>
        <w:ind w:firstLine="709"/>
        <w:contextualSpacing/>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hi-IN" w:bidi="hi-IN"/>
        </w:rPr>
        <w:t>Родители (законные представители) ребенка, являющиеся иностранными гражданами или лицами без гражданства, дополнительно предъявляют 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hi-IN" w:bidi="hi-IN"/>
        </w:rPr>
        <w:t>2.18.2. 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2.18.3. Дошкольное образование детей с ограниченными возможностями здоровья может быть организовано как совместно с другими детьми, так и в отдельных группах или отдельных образовательных организациях.</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2.18.4. Количество групп ДОУ определяется отделом по образованию исходя из их предельной наполняемости.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2.18.5. Порядок комплектования ДОУ детьми дошкольного возраста устанавливается отделом по образованию в соответствии с законодательством Российской Федерации и  закрепляется в Уставе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Комплектование ДОУ осуществляется в соответствии с возрастом детей, требованиями СанПиН, нормативными правовыми актами федерального, регионального и муниципального уровней.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2.18.6. Формирование контингента обучающихся (воспитанников) ДОУ осуществляется заведующим (директором, руководителем) ДОУ в соответствии с действующим законодательством. Прием в ДОУ, отчисление детей из ДОУ, а также утверждение контингента обучающихся (воспитанников) ДОУ на каждый учебный год оформляется приказом ДОУ.</w:t>
      </w:r>
    </w:p>
    <w:p>
      <w:pPr>
        <w:pStyle w:val="Normal"/>
        <w:spacing w:lineRule="auto" w:line="240" w:before="0" w:after="200"/>
        <w:ind w:firstLine="709"/>
        <w:contextualSpacing/>
        <w:jc w:val="both"/>
        <w:rPr>
          <w:rFonts w:ascii="Times New Roman" w:hAnsi="Times New Roman" w:eastAsia="Times New Roman" w:cs="Times New Roman"/>
          <w:sz w:val="28"/>
          <w:szCs w:val="28"/>
          <w:lang w:eastAsia="hi-IN" w:bidi="hi-IN"/>
        </w:rPr>
      </w:pPr>
      <w:r>
        <w:rPr>
          <w:rFonts w:eastAsia="Times New Roman" w:cs="Times New Roman" w:ascii="Times New Roman" w:hAnsi="Times New Roman"/>
          <w:sz w:val="28"/>
          <w:szCs w:val="28"/>
          <w:lang w:eastAsia="hi-IN" w:bidi="hi-IN"/>
        </w:rPr>
        <w:t>2.18.7. Родители (законные представители) имеют право перевести ребенка из одного ДОУ в другое на основании направления, выданного отделом по образованию.</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2.18.8. По заявлению одного из родителей (законных представителей) дети из семей </w:t>
      </w:r>
      <w:r>
        <w:rPr>
          <w:rFonts w:eastAsia="Times New Roman" w:cs="Times New Roman" w:ascii="Times New Roman" w:hAnsi="Times New Roman"/>
          <w:sz w:val="28"/>
          <w:szCs w:val="28"/>
        </w:rPr>
        <w:t xml:space="preserve">участников специальной военной операции, в которых члены семьи имеют регистрацию по месту жительства (месту пребывания) на территории Смоленской области, а именно: семьи граждан Российской Федерации, призванных на военную службу по мобилизации в Вооруженные Силы Российской Федерации, войска национальной гвардии Российской Федерации в соответствии с </w:t>
      </w:r>
      <w:hyperlink r:id="rId3">
        <w:r>
          <w:rPr>
            <w:rFonts w:eastAsia="Times New Roman" w:cs="Times New Roman" w:ascii="Times New Roman" w:hAnsi="Times New Roman"/>
            <w:sz w:val="28"/>
            <w:szCs w:val="28"/>
          </w:rPr>
          <w:t>Указом</w:t>
        </w:r>
      </w:hyperlink>
      <w:r>
        <w:rPr>
          <w:rFonts w:eastAsia="Times New Roman" w:cs="Times New Roman" w:ascii="Times New Roman" w:hAnsi="Times New Roman"/>
          <w:sz w:val="28"/>
          <w:szCs w:val="28"/>
        </w:rPr>
        <w:t xml:space="preserve"> Президента Российской Федерации от 21.09.2022 № 647 «Об объявлении частичной мобилизации в Российской Федерации» (далее - мобилизованные граждане); семьи граждан Российской Федерации, пребывающих (пребывавших) в период проведения специальной военной операции на территориях Украины, Донецкой Народной Республики, Луганской Народной Республики, Херсонской и Запорожской областей в добровольческих формированиях, содействующих выполнению задач, возложенных на Вооруженные Силы Российской Федерации (далее - добровольцы); семьи граждан Российской Федерации, поступивших на военную службу по контракту в Вооруженные Силы Российской Федерации, войска национальной гвардии Российской Федерации и принимающих (принимавших)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граждане, заключившие контракт); семьи граждан Российской Федерации, проходящих службу в войсках национальной гвардии Российской Федерации, имеющих специальное звание полиции и принимающих (принимавших)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сотрудники Росгвардии); семьи граждан Российской Федерации,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 и получивших удостоверение ветерана боевых действий в период проведения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граждане, заключившие контракт с организацией); семьи мобилизованных граждан, добровольцев, граждан, заключивших контракт, сотрудников Росгвардии, граждан, заключивших контракт с организацией, погибших (умерших) в ходе специальной военной операции на территориях Украины, Донецкой Народной Республики, Луганской Народной Республики, Херсонской и Запорожской областей; семьи сотрудников следственного управления Следственного комитета Российской Федерации по Смоленской области, военной прокуратуры Смоленского гарнизона, Центра специальной связи и информации Федеральной службы охраны Российской Федерации в Смоленской области, Управления Федеральной службы безопасности Российской Федерации по Смоленской области, Управления Министерства внутренних дел Российской Федерации по Смоленской области, военного следственного отдела Следственного комитета Российской Федерации по Смоленскому гарнизону, военной комендатуры (гарнизона, 1 разряда) (г. Смоленск), которые направлялись (привлекались) указанными органами для выполнения ими служебных обязанностей и иных аналогичных функций на территории Украины, Донецкой Народной Республики, Луганской Народной Республики, </w:t>
      </w:r>
      <w:bookmarkStart w:id="0" w:name="_GoBack"/>
      <w:bookmarkEnd w:id="0"/>
      <w:r>
        <w:rPr>
          <w:rFonts w:eastAsia="Times New Roman" w:cs="Times New Roman" w:ascii="Times New Roman" w:hAnsi="Times New Roman"/>
          <w:sz w:val="28"/>
          <w:szCs w:val="28"/>
        </w:rPr>
        <w:t>Херсонской и Запорожской областей в период проведения специальной военной операции</w:t>
      </w:r>
      <w:r>
        <w:rPr>
          <w:rFonts w:cs="Times New Roman" w:ascii="Times New Roman" w:hAnsi="Times New Roman"/>
          <w:sz w:val="28"/>
          <w:szCs w:val="28"/>
        </w:rPr>
        <w:t xml:space="preserve"> (далее – дети участников СВО </w:t>
      </w:r>
      <w:r>
        <w:rPr>
          <w:rFonts w:cs="Times New Roman" w:ascii="Times New Roman" w:hAnsi="Times New Roman"/>
          <w:bCs/>
          <w:sz w:val="28"/>
          <w:szCs w:val="28"/>
        </w:rPr>
        <w:t>(в том числе в случае гибели (смерти) участников СВО)</w:t>
      </w:r>
      <w:r>
        <w:rPr>
          <w:rFonts w:cs="Times New Roman" w:ascii="Times New Roman" w:hAnsi="Times New Roman"/>
          <w:sz w:val="28"/>
          <w:szCs w:val="28"/>
        </w:rPr>
        <w:t>) зачисляются в группы продленного дня или круглосуточного пребывания ДОУ в первоочередном порядке.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2.18.9. </w:t>
      </w:r>
      <w:bookmarkStart w:id="1" w:name="_Hlk185591672"/>
      <w:r>
        <w:rPr>
          <w:rFonts w:cs="Times New Roman" w:ascii="Times New Roman" w:hAnsi="Times New Roman"/>
          <w:sz w:val="28"/>
          <w:szCs w:val="28"/>
        </w:rPr>
        <w:t>По заявлению одного из родителей (законных представителей) дети участников СВО</w:t>
      </w:r>
      <w:bookmarkEnd w:id="1"/>
      <w:r>
        <w:rPr>
          <w:rFonts w:cs="Times New Roman" w:ascii="Times New Roman" w:hAnsi="Times New Roman"/>
          <w:sz w:val="28"/>
          <w:szCs w:val="28"/>
        </w:rPr>
        <w:t xml:space="preserve"> </w:t>
      </w:r>
      <w:r>
        <w:rPr>
          <w:rFonts w:cs="Times New Roman" w:ascii="Times New Roman" w:hAnsi="Times New Roman"/>
          <w:bCs/>
          <w:sz w:val="28"/>
          <w:szCs w:val="28"/>
        </w:rPr>
        <w:t>(в том числе в случае гибели (смерти) участников СВО</w:t>
      </w:r>
      <w:r>
        <w:rPr>
          <w:rFonts w:cs="Times New Roman" w:ascii="Times New Roman" w:hAnsi="Times New Roman"/>
          <w:b/>
          <w:sz w:val="28"/>
          <w:szCs w:val="28"/>
        </w:rPr>
        <w:t xml:space="preserve">) </w:t>
      </w:r>
      <w:r>
        <w:rPr>
          <w:rFonts w:cs="Times New Roman" w:ascii="Times New Roman" w:hAnsi="Times New Roman"/>
          <w:sz w:val="28"/>
          <w:szCs w:val="28"/>
        </w:rPr>
        <w:t xml:space="preserve"> зачисляются для освоения</w:t>
      </w:r>
      <w:r>
        <w:rPr>
          <w:rFonts w:cs="Times New Roman" w:ascii="Times New Roman" w:hAnsi="Times New Roman"/>
          <w:i/>
          <w:sz w:val="28"/>
          <w:szCs w:val="28"/>
        </w:rPr>
        <w:t xml:space="preserve"> </w:t>
      </w:r>
      <w:r>
        <w:rPr>
          <w:rFonts w:cs="Times New Roman" w:ascii="Times New Roman" w:hAnsi="Times New Roman"/>
          <w:sz w:val="28"/>
          <w:szCs w:val="28"/>
        </w:rPr>
        <w:t>образовательной программы дошкольного образования в ДОУ, наиболее приближенные к месту жительства подавшего заявление родителя (законного представителя), вне зависимости от проживания указанных детей на территории, за которой закреплена соответствующая образовательная организация.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2.18.10. По заявлению одного из родителей (законных представителей) дети участников СВО </w:t>
      </w:r>
      <w:r>
        <w:rPr>
          <w:rFonts w:cs="Times New Roman" w:ascii="Times New Roman" w:hAnsi="Times New Roman"/>
          <w:bCs/>
          <w:sz w:val="28"/>
          <w:szCs w:val="28"/>
        </w:rPr>
        <w:t>(в том числе в случае гибели (смерти) участников СВО)</w:t>
      </w:r>
      <w:r>
        <w:rPr>
          <w:rFonts w:cs="Times New Roman" w:ascii="Times New Roman" w:hAnsi="Times New Roman"/>
          <w:sz w:val="28"/>
          <w:szCs w:val="28"/>
        </w:rPr>
        <w:t>, достигших возраста полутора лет, направляются во внеочередном порядке, для зачисления в ДОУ.</w:t>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t>3. Требования к созданию условий для осуществления присмотра и ухода за детьми, содержанию детей в ДОУ</w:t>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3.1. Муниципальные дошкольные образовательные учреждения муниципального образования «Демидовский муниципальный округ» Смоленской области осуществляют присмотр и уход за детьми. Муниципальные общеобразовательные учреждения, реализующие образовательные программы дошкольного образования, вправе осуществлять присмотр и уход за детьми.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3.2. ДОУ обязаны осуществлять свою деятельность в соответствии с законодательством об образовании, в том числе создавать безопасные условия присмотра и ухода за воспитанниками, их содержания в соответствии с установленными нормами, обеспечивающими жизнь и здоровье воспитанников, работников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3.3. Присмотр и уход за детьми осуществляется в соответствии с санитарно-эпидемиологическими требованиями к организациям воспитания и обучения, отдыха и оздоровления детей и молодежи (далее – </w:t>
      </w:r>
      <w:bookmarkStart w:id="2" w:name="_Hlk185599185"/>
      <w:r>
        <w:rPr>
          <w:rFonts w:cs="Times New Roman" w:ascii="Times New Roman" w:hAnsi="Times New Roman"/>
          <w:sz w:val="28"/>
          <w:szCs w:val="28"/>
        </w:rPr>
        <w:t>СП 2.4.3648-20</w:t>
      </w:r>
      <w:bookmarkEnd w:id="2"/>
      <w:r>
        <w:rPr>
          <w:rFonts w:cs="Times New Roman" w:ascii="Times New Roman" w:hAnsi="Times New Roman"/>
          <w:sz w:val="28"/>
          <w:szCs w:val="28"/>
        </w:rPr>
        <w:t>) и требованиями иных нормативных правовых актов.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3.4. Обустройство групповой ячейки должно соответствовать СП 2.4.3648-20.</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3.5. В состав групповой ячейки входят: раздевальная комната (для приема детей и хранения верхней одежды), групповая комната (для проведения игр, занятий и приема пищи), спальня (если предусмотрено проектом), буфет (для подготовки готовых блюд к раздаче и мытья столовой посуды), туалет (совмещенный с умывальной).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Указанные помещения должны:</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отвечать санитарно-эпидемиологическим требованиям, обеспечивающим условия для разных видов двигательной, игровой и умственной активности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отвечать принятым требованиям </w:t>
      </w:r>
      <w:bookmarkStart w:id="3" w:name="_Hlk185599505"/>
      <w:r>
        <w:rPr>
          <w:rFonts w:cs="Times New Roman" w:ascii="Times New Roman" w:hAnsi="Times New Roman"/>
          <w:sz w:val="28"/>
          <w:szCs w:val="28"/>
        </w:rPr>
        <w:t>СП 2.4.3648-20</w:t>
      </w:r>
      <w:bookmarkEnd w:id="3"/>
      <w:r>
        <w:rPr>
          <w:rFonts w:cs="Times New Roman" w:ascii="Times New Roman" w:hAnsi="Times New Roman"/>
          <w:sz w:val="28"/>
          <w:szCs w:val="28"/>
        </w:rPr>
        <w:t>, правилам противопожарной безопасности;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быть защищены от воздействия факторов, отрицательно влияющих на качество предоставляемых услуг.</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t>3.6. Требования к организации режима дня в ходе предоставления услуги по присмотру и уходу.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3.6.1. Режим дня должен соответствовать возрастным особенностям детей и способствовать их гармоничному развитию.</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3.6.2.</w:t>
      </w:r>
      <w:r>
        <w:rPr>
          <w:rFonts w:cs="Arial" w:ascii="Arial" w:hAnsi="Arial"/>
          <w:color w:val="333333"/>
          <w:sz w:val="23"/>
          <w:szCs w:val="23"/>
          <w:shd w:fill="FFFFFF" w:val="clear"/>
        </w:rPr>
        <w:t xml:space="preserve"> </w:t>
      </w:r>
      <w:r>
        <w:rPr>
          <w:rFonts w:cs="Times New Roman" w:ascii="Times New Roman" w:hAnsi="Times New Roman"/>
          <w:sz w:val="28"/>
          <w:szCs w:val="28"/>
        </w:rPr>
        <w:t xml:space="preserve">Основными компонентами режима в ДОУ являются: сон, пребывание 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3.6.3. Ежедневный прием детей проводится воспитателями, которые опрашивают родителей о состоянии здоровья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3.6.4. Выявленные больные дети или дети с подозрением на заболевание в группу не принимаются. Заболевших в течение дня детей изолируют от здоровых детей.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3.6.5. Общая продолжительность дневного сна должна составлять от 2 до 3,5 часов в соответствии с возрастом детей и режимом группы.</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3.6.6. Рекомендуемая продолжительность ежедневных прогулок составляет 3-4 часа при режиме пребывания от 10 до 12 часов.</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t>3.7. Организация питания.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3.7.1. Ответственность за организацию питания воспитанников возлагается на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3.7.2. Питание должно удовлетворять физиологическим потребностям детей в основных пищевых веществах и энергии.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3.7.3. Питание воспитанников осуществляется по утвержденному меню, согласно нормам действующих СП 2.4.3648-20.</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3.7.4. Кратность приема пищи определяется длительностью пребывания ребенка в организации и режимом работы.</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3.7.5. Приготовление пищи для детей осуществляется в помещении пищеблока (кухни), устройство, оборудование и содержание которого должны соответствовать требованиям СП 2.4.3648-20.</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3.7.6. Допускается доставка готовых блюд и кулинарных изделий, полуфабрикатов из комбинатов питания, пищеблоков ДОУ, общеобразовательных организаций и организаций общественного питания.</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t>3.8. Требования к работникам.</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3.8.1.  Обязательства по присмотру и уходу за детьми в группе выполняются воспитателем, помощником воспитателя в соответствии с должностными инструкциями.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3.8.2. К работе в ДОУ, не допускаются лица: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лишенные права заниматься педагогической деятельностью в соответствии с вступившим в законную силу приговором суда;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имеющие или имевшие судимость, подвергающиеся или подвергавшиеся уголовному преследованию (за исключением лиц, уголовное преследование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имеющие неснятую или непогашенную судимость за умышленные тяжкие и особо тяжкие преступления;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признанные недееспособными в установленным федеральным законодательством порядке;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имеющие заболевания, предусмотренные перечнем, утверждаемым федеральным органом исполнительной власти, который осуществляет функции по выработке государственной политики и нормативно-правовому регулированию в области здравоохранения.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3.8.3. Работники организации обязаны проходить первичное при устройстве на работу) и периодические медицинские обследования, а также аттестацию на знание санитарных норм и правил.</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3.8.4. В целях профилактики возникновения и распространения инфекционных заболеваний и пищевых отравлений медицинские работники организации проводят мероприятия в соответствии с действующими нормами СП 2.4.3648-20.</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t>3.9. Охрана жизни и здоровья воспитанников.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3.9.1. ДОУ создают условия для охраны здоровья воспитанников, в том числе обеспечивают:</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текущий контроль за состоянием их здоровья;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проведение санитарно-гигиенических, профилактических и оздоровительных мероприятий;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оказание первичной, медико-санитарной помощи в порядке, установленном законодательством в сфере охраны здоровья;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соблюдение государственных санитарно-эпидемиологических правил и нормативов;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безопасность воспитанников во время пребывания 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 профилактику несчастных случаев с воспитанниками во время пребывания 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 организацию и создание условий для профилактики заболеваний и оздоровления воспитанников;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8) прохождение воспитанниками в соответствии с законодательством Российской Федерации периодических медицинских осмотров и диспансеризации.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3.9.2. Медицинское обслуживание ДОУ по оказанию первичной медико-санитарной помощи детям осуществляет ОГБУЗ «Демидовская ЦРБ», персонал которого, наряду с руководителем ДОУ, несет ответственность за здоровье и физическое развитие детей, проведение лечебно-профилактических мероприятий, соблюдение санитарно-гигиенических норм, контроль режима и качества питания.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ДОУ обязаны предоставить помещение с соответствующими условиями и требованиями для осуществления медицинской деятельности.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3.10. ДОУ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 Родители (законные представители) за присмотр и уход (содержание) за ребенком  в ДОУ вносят плату.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3.11. За присмотр и уход за ребенком Учредитель ДОУ вправе устанавливать плату, взимаемую с родителей (законных представителей) (далее – родительская плата)  и ее размер, если иное не установлено Федеральным законом от 29.12.2012 № 273-ФЗ «Об образовании в Российской Федерации». Администрация муниципального образования «Демидовский муниципальный округ» Смоленской области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3.12. За присмотр и уход за детьми-инвалидами, детьми-сиротами, детьми, оставшимися без попечения родителей, детьми участников СВО </w:t>
      </w:r>
      <w:r>
        <w:rPr>
          <w:rFonts w:cs="Times New Roman" w:ascii="Times New Roman" w:hAnsi="Times New Roman"/>
          <w:bCs/>
          <w:sz w:val="28"/>
          <w:szCs w:val="28"/>
        </w:rPr>
        <w:t>(в том числе в случае гибели (смерти) участников СВО)</w:t>
      </w:r>
      <w:r>
        <w:rPr>
          <w:rFonts w:cs="Times New Roman" w:ascii="Times New Roman" w:hAnsi="Times New Roman"/>
          <w:sz w:val="28"/>
          <w:szCs w:val="28"/>
        </w:rPr>
        <w:t>, а также за детьми с туберкулезной интоксикацией, обучающимися в ДОУ, родительская плата не взимается.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200"/>
        <w:ind w:firstLine="709"/>
        <w:contextualSpacing/>
        <w:jc w:val="center"/>
        <w:rPr>
          <w:rFonts w:ascii="Times New Roman" w:hAnsi="Times New Roman" w:cs="Times New Roman"/>
          <w:b/>
          <w:b/>
          <w:sz w:val="28"/>
          <w:szCs w:val="28"/>
        </w:rPr>
      </w:pPr>
      <w:r>
        <w:rPr>
          <w:rFonts w:cs="Times New Roman" w:ascii="Times New Roman" w:hAnsi="Times New Roman"/>
          <w:b/>
          <w:sz w:val="28"/>
          <w:szCs w:val="28"/>
        </w:rPr>
        <w:t>4. Полномочия Администрации муниципального образования «Демидовский муниципальный округ» Смоленской области, отдела по образованию Администрации муниципального образования «Демидовский муниципальный округ» Смоленской области, ДОУ</w:t>
      </w:r>
    </w:p>
    <w:p>
      <w:pPr>
        <w:pStyle w:val="Normal"/>
        <w:spacing w:lineRule="auto" w:line="240" w:before="0" w:after="200"/>
        <w:ind w:firstLine="709"/>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4.1. К компетенции Администрации муниципального образования «Демидовский муниципальный округ» Смоленской области относится: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принятие решения о создании, реорганизации, ликвидации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назначение на должность и освобождение от занимаемой должности руководителя ДОУ, в том числе досрочное прекращение его полномочий;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установление платы, взимаемой с родителей (законных представителей) (далее – родительская плата), и ее размера, снижение размера родительской платы или ее отмена с отдельных категорий родителей (законных представителей) в определенных ею случаях и порядке;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контроль за целевым использованием ДОУ собственности, закрепленной за ней Учредителем на праве оперативного управления;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утверждение Устава ДОУ, изменений и дополнений к нему;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 оказание содействия в решении вопросов, связанных с материально-финансовым обеспечением деятельности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 иные вопросы в соответствии с законодательством Российской Федерации.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4.2. К компетенции отдела по образованию Администрации муниципального образования «Демидовский муниципальный округ» Смоленской области относится: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 организация учета детей, подлежащих обучению по образовательным программам дошкольного образования, закрепление ДОУ за конкретными территориями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формирование и утверждение муниципального задания на оказание муниципальных услуг (выполнение работ) ДОУ, обеспечивает осуществление финансового обеспечения исполнения муниципального задания, контролирует выполнение муниципального задания и расходование средств на его выполнение;</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утверждение плана финансово-хозяйственной деятельности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осуществление финансового обеспечения выполнения муниципального задания;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согласование Программы развития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 осуществление контроля за деятельностью руководителей ДОУ в соответствии с законодательством и нормативными правовыми актами Российской Федерации, Смоленской области,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 рассмотрение обращений граждан по вопросам организации и предоставления общедоступного и бесплатного дошкольного образования 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8) согласование отчета о результатах деятельности ДОУ и об использовании закрепленного за ним имущества;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9) определение и утверждение нормативных затрат на оказание ДОУ муниципальных услуг и нормативных затрат на содержание имущества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10) осуществление иных функций и полномочий учредителя, установленных нормативными правовыми актами Смоленской области,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ar-SA"/>
        </w:rPr>
        <w:t>4.3.</w:t>
      </w:r>
      <w:r>
        <w:rPr>
          <w:rFonts w:eastAsia="Times New Roman" w:cs="Times New Roman" w:ascii="Times New Roman" w:hAnsi="Times New Roman"/>
          <w:color w:val="FF0000"/>
          <w:sz w:val="28"/>
          <w:szCs w:val="28"/>
          <w:lang w:eastAsia="ar-SA"/>
        </w:rPr>
        <w:t xml:space="preserve"> </w:t>
      </w:r>
      <w:r>
        <w:rPr>
          <w:rFonts w:eastAsia="Times New Roman" w:cs="Times New Roman" w:ascii="Times New Roman" w:hAnsi="Times New Roman"/>
          <w:sz w:val="28"/>
          <w:szCs w:val="28"/>
          <w:lang w:eastAsia="ar-SA"/>
        </w:rPr>
        <w:t>ДОУ самостоятельно в осуществлении образовательного процесса, подборе и расстановке кадров, научной, финансовой, хозяйственной и иной деятельности в пределах, установленных законодательством Российской Федерации и Уставом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4.4. К компетенции ДОУ относятся:</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ar-SA"/>
        </w:rPr>
        <w:t>1)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федеральными государственными образовательными стандартами;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2) представление отделу по образованию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3) прием на работу работников, заключение с ними и расторжение трудовых договоров, если иное не установлено Федеральным законом от 29.12.2012 № 273-ФЗ «Об образовании в Российской Федерации», распределение должностных обязанностей, создание условий и организация дополнительного профессионального образования работников;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4) использование и совершенствование методов обучения и воспитания, образовательных технологий;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 разработка и утверждение образовательных программ, учебных планов, расписания образовательной деятельности, режима дня для детей;</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ar-SA"/>
        </w:rPr>
        <w:t>6) разработка и утверждение по согласованию с отделом по образованию Программы развития ДОУ, если иное не установлено Федеральным законом</w:t>
      </w:r>
      <w:r>
        <w:rPr>
          <w:rFonts w:eastAsia="Times New Roman" w:cs="Times New Roman" w:ascii="Times New Roman" w:hAnsi="Times New Roman"/>
          <w:sz w:val="28"/>
          <w:szCs w:val="28"/>
          <w:lang w:eastAsia="hi-IN" w:bidi="hi-IN"/>
        </w:rPr>
        <w:t xml:space="preserve"> от 29.12.2012 № 273-ФЗ</w:t>
      </w:r>
      <w:r>
        <w:rPr>
          <w:rFonts w:eastAsia="Times New Roman" w:cs="Times New Roman" w:ascii="Times New Roman" w:hAnsi="Times New Roman"/>
          <w:sz w:val="28"/>
          <w:szCs w:val="28"/>
          <w:lang w:eastAsia="ar-SA"/>
        </w:rPr>
        <w:t xml:space="preserve"> «Об образовании в Российской Федерации»;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 прием обучающихся (воспитанников) 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8) проведение самообследования, обеспечение функционирования внутренней системы оценки качества образования 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9) установление структуры управления деятельностью ДОУ, штатного расписания, если иное не установлено нормативными правовыми актами Российской Федерации;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10)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11) разработка и принятие Устава ДОУ коллективом ДОУ для внесения его на утверждение Администрацией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12) разработка и принятие правил внутреннего распорядка обучающихся, правил внутреннего трудового распорядка, иных локальных нормативных актов;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13) создание в ДОУ необходимых условий для охраны и укрепления здоровья, организации питания обучающихся (воспитанников) и работников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14) создание условий для занятий детьми физической культурой и спортом;</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15) содействие деятельности педагогических организаций (объединений, групп) и методических объединений;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16) содействие деятельности общественных объединений родителей (законных представителей) обучающихся, осуществляемой в ДОУ и не запрещенной действующим законодательством;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17) организация научно-методической работы, в том числе организация и проведение научных и методических конференций, семинаров;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18) обеспечение создания и ведения официального сайта ДОУ в сети «Интернет»;</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19) иные вопросы в соответствии с законодательством Российской Федерации.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contextualSpacing/>
        <w:jc w:val="center"/>
        <w:rPr>
          <w:rFonts w:ascii="Times New Roman" w:hAnsi="Times New Roman" w:cs="Times New Roman"/>
          <w:b/>
          <w:b/>
          <w:sz w:val="28"/>
          <w:szCs w:val="28"/>
        </w:rPr>
      </w:pPr>
      <w:r>
        <w:rPr>
          <w:rFonts w:cs="Times New Roman" w:ascii="Times New Roman" w:hAnsi="Times New Roman"/>
          <w:b/>
          <w:sz w:val="28"/>
          <w:szCs w:val="28"/>
        </w:rPr>
        <w:t>5. Участники образовательных отношений</w:t>
      </w:r>
    </w:p>
    <w:p>
      <w:pPr>
        <w:pStyle w:val="Normal"/>
        <w:spacing w:lineRule="auto" w:line="240" w:before="0" w:after="200"/>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5.1. Участниками образовательных отношений в ДОУ являются дети, их родители (законные представители), педагогические работники.</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ar-SA"/>
        </w:rPr>
        <w:t>5.2. При приеме ребенка ДОУ обязано ознакомить его родителей (законных представителей) с Уставом, лицензией на осуществление образовательной деятельности и приложением к ней, правами и обязанностями воспитанника и другими документами, регламентирующими организацию образовательного процесса.</w:t>
      </w:r>
    </w:p>
    <w:p>
      <w:pPr>
        <w:pStyle w:val="Normal"/>
        <w:spacing w:lineRule="auto" w:line="240" w:before="0" w:after="20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hi-IN" w:bidi="hi-IN"/>
        </w:rPr>
        <w:t>5.3. Отношения между ДОУ и родителями (законными представителями) ребенка регулируются договором об образовании между ними.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5.4. Отношения воспитанника и персонала ДОУ строятся на основе сотрудничества, уважения личности ребенка и предоставления ему свободы развития в соответствии с индивидуальными особенностями.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5.5. Порядок комплектования персонала ДОУ регламентируется Уставом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5.6. Права и обязанности работников ДОУ и меры их социальной поддержки определяются законодательством Российской Федерации, Смоленской области, нормативными правовыми актами муниципального образования «Демидовский муниципальный округ» Смоленской области, Уставом ДОУ и трудовым договором.</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9"/>
        <w:contextualSpacing/>
        <w:jc w:val="center"/>
        <w:rPr>
          <w:rFonts w:ascii="Times New Roman" w:hAnsi="Times New Roman" w:cs="Times New Roman"/>
          <w:b/>
          <w:b/>
          <w:sz w:val="28"/>
          <w:szCs w:val="28"/>
        </w:rPr>
      </w:pPr>
      <w:r>
        <w:rPr>
          <w:rFonts w:cs="Times New Roman" w:ascii="Times New Roman" w:hAnsi="Times New Roman"/>
          <w:b/>
          <w:sz w:val="28"/>
          <w:szCs w:val="28"/>
        </w:rPr>
        <w:t>6. Управление ДОУ</w:t>
      </w:r>
    </w:p>
    <w:p>
      <w:pPr>
        <w:pStyle w:val="Normal"/>
        <w:spacing w:lineRule="auto" w:line="240" w:before="0" w:after="200"/>
        <w:ind w:firstLine="709"/>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6.1. Управление ДОУ осуществляется на основе сочетания принципов единоначалия и коллегиальности.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6.2. Единоличным исполнительным органом ДОУ является заведующий (директор, руководитель) ДОУ, который осуществляет текущее руководство деятельностью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Заведующий (директор, руководитель) ДОУ назначается на должность и освобождается от должности Администрацией муниципального образования «Демидовский муниципальный округ» Смоленской области в порядке, определяемом в соответствии с действующим законодательством Российской Федерации, Смоленской области, Уставом муниципального образования «Демидовский муниципальный округ» Смоленской области, иными нормативными правовыми актами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6.3. В ДОУ формируются коллегиальные органы управления, к которым относятся общее собрание (конференция) работников ДОУ, педагогический совет, а также могут формироваться попечительский совет, управляющий совет, наблюдательный совет и другие коллегиальные органы, предусмотренные Уставом ДОУ. Структура, порядок формирования, срок полномочий и компетенция органов управления ДОУ, порядок принятия ими решений и выступления от имени ДОУ устанавливаются Уставом ДОУ в соответствии с действующим законодательством.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6.4. В целях учета мнения обучающихся, родителей (законных представителей) обучающихся (воспитанников) и педагогических работников по вопросам управления ДОУ и при принятии ДОУ локальных нормативных актов, затрагивающих их права и законные интересы, по инициативе родителей (законных представителей) обучающихся (воспитанников) и педагогических работников в ДОУ создаются советы родителей (законных представителей) обучающихся (воспитанников) или иные органы, действуют профессиональные союзы работников ДОУ. </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6.5. Разграничение полномочий между органами управления ДОУ определяется Уставом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6.6. Заведующий (директор, руководитель) ДОУ подотчетен в своей деятельности Администрации муниципального образования «Демидовский муниципальный округ» Смоленской области, отделу по образованию по вопросам, относящимся к их компетенции.</w:t>
      </w:r>
    </w:p>
    <w:p>
      <w:pPr>
        <w:pStyle w:val="Normal"/>
        <w:spacing w:lineRule="auto" w:line="240"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contextualSpacing/>
        <w:jc w:val="center"/>
        <w:rPr>
          <w:rFonts w:ascii="Times New Roman" w:hAnsi="Times New Roman" w:cs="Times New Roman"/>
          <w:b/>
          <w:b/>
          <w:sz w:val="28"/>
          <w:szCs w:val="28"/>
        </w:rPr>
      </w:pPr>
      <w:r>
        <w:rPr>
          <w:rFonts w:cs="Times New Roman" w:ascii="Times New Roman" w:hAnsi="Times New Roman"/>
          <w:b/>
          <w:sz w:val="28"/>
          <w:szCs w:val="28"/>
        </w:rPr>
        <w:t>7. Финансовое обеспечение ДОУ</w:t>
      </w:r>
    </w:p>
    <w:p>
      <w:pPr>
        <w:pStyle w:val="Normal"/>
        <w:spacing w:lineRule="auto" w:line="240" w:before="0" w:after="200"/>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7.1. Деятельность ДОУ финансируется в соответствии с законодательством Российской Федерации, Смоленской области, муниципальными правовыми актами муниципального образования «Демидовский муниципальный округ» Смоленской области.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7.2. ДОУ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услуг, предусмотренных уставом ДОУ.</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7.3. Средства, полученные ДОУ от приносящей доход деятельности, расходуются на основании плана финансово-хозяйственной деятельности в установленном порядке. Приобретенное за счет этих средств имущество поступает в самостоятельное распоряжение ДОУ, отражается в плане финансово-хозяйственной деятельности в соответствии с законодательством Российской Федерации и используется для обеспечения уставной деятельности ДОУ. </w:t>
      </w:r>
    </w:p>
    <w:sectPr>
      <w:headerReference w:type="default" r:id="rId4"/>
      <w:type w:val="nextPage"/>
      <w:pgSz w:w="11906" w:h="16838"/>
      <w:pgMar w:left="1134" w:right="567" w:header="709" w:top="1134" w:footer="0" w:bottom="1134" w:gutter="0"/>
      <w:pgNumType w:start="3"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06160636"/>
    </w:sdtPr>
    <w:sdtContent>
      <w:p>
        <w:pPr>
          <w:pStyle w:val="Style24"/>
          <w:jc w:val="center"/>
          <w:rPr/>
        </w:pPr>
        <w:r>
          <w:rPr/>
          <w:fldChar w:fldCharType="begin"/>
        </w:r>
        <w:r>
          <w:rPr/>
          <w:instrText> PAGE </w:instrText>
        </w:r>
        <w:r>
          <w:rPr/>
          <w:fldChar w:fldCharType="separate"/>
        </w:r>
        <w:r>
          <w:rPr/>
          <w:t>0</w:t>
        </w:r>
        <w:r>
          <w:rPr/>
          <w:fldChar w:fldCharType="end"/>
        </w:r>
      </w:p>
    </w:sdtContent>
  </w:sdt>
  <w:p>
    <w:pPr>
      <w:pStyle w:val="Style24"/>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ab08c7"/>
    <w:rPr/>
  </w:style>
  <w:style w:type="character" w:styleId="Style15" w:customStyle="1">
    <w:name w:val="Нижний колонтитул Знак"/>
    <w:basedOn w:val="DefaultParagraphFont"/>
    <w:link w:val="a5"/>
    <w:uiPriority w:val="99"/>
    <w:qFormat/>
    <w:rsid w:val="00ab08c7"/>
    <w:rPr/>
  </w:style>
  <w:style w:type="character" w:styleId="Style16" w:customStyle="1">
    <w:name w:val="Текст выноски Знак"/>
    <w:basedOn w:val="DefaultParagraphFont"/>
    <w:link w:val="a7"/>
    <w:uiPriority w:val="99"/>
    <w:semiHidden/>
    <w:qFormat/>
    <w:rsid w:val="006d284d"/>
    <w:rPr>
      <w:rFonts w:ascii="Tahoma" w:hAnsi="Tahoma" w:cs="Tahoma"/>
      <w:sz w:val="16"/>
      <w:szCs w:val="16"/>
    </w:rPr>
  </w:style>
  <w:style w:type="character" w:styleId="Style17">
    <w:name w:val="Интернет-ссылка"/>
    <w:uiPriority w:val="99"/>
    <w:unhideWhenUsed/>
    <w:rsid w:val="00b308af"/>
    <w:rPr>
      <w:color w:val="0000FF"/>
      <w:u w:val="single"/>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Style23">
    <w:name w:val="Верхний и нижний колонтитулы"/>
    <w:basedOn w:val="Normal"/>
    <w:qFormat/>
    <w:pPr/>
    <w:rPr/>
  </w:style>
  <w:style w:type="paragraph" w:styleId="Style24">
    <w:name w:val="Header"/>
    <w:basedOn w:val="Normal"/>
    <w:link w:val="a4"/>
    <w:uiPriority w:val="99"/>
    <w:unhideWhenUsed/>
    <w:rsid w:val="00ab08c7"/>
    <w:pPr>
      <w:tabs>
        <w:tab w:val="clear" w:pos="708"/>
        <w:tab w:val="center" w:pos="4677" w:leader="none"/>
        <w:tab w:val="right" w:pos="9355" w:leader="none"/>
      </w:tabs>
      <w:spacing w:lineRule="auto" w:line="240" w:before="0" w:after="0"/>
    </w:pPr>
    <w:rPr/>
  </w:style>
  <w:style w:type="paragraph" w:styleId="Style25">
    <w:name w:val="Footer"/>
    <w:basedOn w:val="Normal"/>
    <w:link w:val="a6"/>
    <w:uiPriority w:val="99"/>
    <w:unhideWhenUsed/>
    <w:rsid w:val="00ab08c7"/>
    <w:pPr>
      <w:tabs>
        <w:tab w:val="clear" w:pos="708"/>
        <w:tab w:val="center" w:pos="4677" w:leader="none"/>
        <w:tab w:val="right" w:pos="9355" w:leader="none"/>
      </w:tabs>
      <w:spacing w:lineRule="auto" w:line="240" w:before="0" w:after="0"/>
    </w:pPr>
    <w:rPr/>
  </w:style>
  <w:style w:type="paragraph" w:styleId="BalloonText">
    <w:name w:val="Balloon Text"/>
    <w:basedOn w:val="Normal"/>
    <w:link w:val="a8"/>
    <w:uiPriority w:val="99"/>
    <w:semiHidden/>
    <w:unhideWhenUsed/>
    <w:qFormat/>
    <w:rsid w:val="006d284d"/>
    <w:pPr>
      <w:spacing w:lineRule="auto" w:line="240" w:before="0" w:after="0"/>
    </w:pPr>
    <w:rPr>
      <w:rFonts w:ascii="Tahoma" w:hAnsi="Tahoma" w:cs="Tahoma"/>
      <w:sz w:val="16"/>
      <w:szCs w:val="16"/>
    </w:rPr>
  </w:style>
  <w:style w:type="paragraph" w:styleId="ListParagraph">
    <w:name w:val="List Paragraph"/>
    <w:basedOn w:val="Normal"/>
    <w:uiPriority w:val="34"/>
    <w:qFormat/>
    <w:rsid w:val="00a443f7"/>
    <w:pPr>
      <w:spacing w:before="0" w:after="200"/>
      <w:ind w:left="720" w:hanging="0"/>
      <w:contextualSpacing/>
    </w:pPr>
    <w:rPr>
      <w:rFonts w:eastAsia="Calibri" w:eastAsiaTheme="minorHAnsi"/>
      <w:lang w:eastAsia="en-US"/>
    </w:rPr>
  </w:style>
  <w:style w:type="paragraph" w:styleId="ConsPlusNormal" w:customStyle="1">
    <w:name w:val="ConsPlusNormal"/>
    <w:qFormat/>
    <w:rsid w:val="00b308af"/>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7D34BBD9D99D43EDDA31BDDD22B8447EBCE7172B6744D33EF729DE6B3F811EEB1EEFF4D8AF96443sFSAL" TargetMode="External"/><Relationship Id="rId3" Type="http://schemas.openxmlformats.org/officeDocument/2006/relationships/hyperlink" Target="https://login.consultant.ru/link/?req=doc&amp;base=RZR&amp;n=426999"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B636B-695C-46A8-BD46-13DB90ED8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Application>LibreOffice/6.4.0.3$Windows_X86_64 LibreOffice_project/b0a288ab3d2d4774cb44b62f04d5d28733ac6df8</Application>
  <Pages>15</Pages>
  <Words>4337</Words>
  <Characters>34056</Characters>
  <CharactersWithSpaces>38236</CharactersWithSpaces>
  <Paragraphs>192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2024-12-20T08:33:00Z</dcterms:created>
  <dc:creator>Admin</dc:creator>
  <dc:description/>
  <dc:language>ru-RU</dc:language>
  <cp:lastModifiedBy/>
  <cp:lastPrinted>2024-12-20T08:30:00Z</cp:lastPrinted>
  <dcterms:modified xsi:type="dcterms:W3CDTF">2025-06-23T08:49:35Z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