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/>
        <w:drawing>
          <wp:inline distT="0" distB="0" distL="0" distR="0">
            <wp:extent cx="819150" cy="86677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00" t="-171" r="-200" b="-1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«ДЕМИДОВСКИЙ МУНИЦИПАЛЬНЫЙ ОКРУГ» СМОЛЕНСКОЙ ОБЛАСТИ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sz w:val="32"/>
          <w:szCs w:val="32"/>
        </w:rPr>
        <w:t>ПОСТАНОВЛЕНИЕ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  <w:u w:val="single"/>
        </w:rPr>
        <w:t>03.0</w:t>
      </w:r>
      <w:r>
        <w:rPr>
          <w:rFonts w:eastAsia="Times New Roman" w:cs="Times New Roman"/>
          <w:sz w:val="28"/>
          <w:szCs w:val="28"/>
          <w:u w:val="single"/>
          <w:lang w:eastAsia="zh-CN"/>
        </w:rPr>
        <w:t>3</w:t>
      </w:r>
      <w:r>
        <w:rPr>
          <w:sz w:val="28"/>
          <w:szCs w:val="28"/>
          <w:u w:val="single"/>
        </w:rPr>
        <w:t>.2025</w:t>
      </w:r>
      <w:r>
        <w:rPr>
          <w:sz w:val="28"/>
          <w:szCs w:val="28"/>
        </w:rPr>
        <w:t xml:space="preserve"> № </w:t>
      </w:r>
      <w:r>
        <w:rPr>
          <w:sz w:val="28"/>
          <w:szCs w:val="28"/>
          <w:u w:val="single"/>
        </w:rPr>
        <w:t>202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widowControl/>
        <w:tabs>
          <w:tab w:val="clear" w:pos="708"/>
          <w:tab w:val="left" w:pos="4678" w:leader="none"/>
        </w:tabs>
        <w:ind w:right="5527" w:hanging="0"/>
        <w:jc w:val="both"/>
        <w:rPr>
          <w:rFonts w:ascii="Times New Roman" w:hAnsi="Times New Roman" w:eastAsia="Times New Roman" w:cs="Times New Roman"/>
          <w:b w:val="false"/>
          <w:b w:val="false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sz w:val="28"/>
          <w:szCs w:val="28"/>
        </w:rPr>
        <w:t>Об утверждении Порядка проведения оценки эффективности реализации муниципальных программ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nformat"/>
        <w:widowControl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ConsPlusNonformat"/>
        <w:widowControl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ConsPlusNonformat"/>
        <w:widowControl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1"/>
        <w:ind w:firstLine="704"/>
        <w:jc w:val="both"/>
        <w:rPr>
          <w:sz w:val="20"/>
          <w:szCs w:val="20"/>
        </w:rPr>
      </w:pPr>
      <w:r>
        <w:rPr>
          <w:sz w:val="28"/>
          <w:szCs w:val="28"/>
          <w:lang w:eastAsia="ru-RU"/>
        </w:rPr>
        <w:t xml:space="preserve">В соответствии со статьей 179 Бюджетного кодекса Российской Федерации, Федеральным  законом от  6 октября 2003 года  № 131-Ф3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Порядком принятия решений о разработке муниципальных программ, их формирования и реализации</w:t>
      </w:r>
      <w:r>
        <w:rPr>
          <w:color w:val="000000"/>
          <w:sz w:val="28"/>
          <w:szCs w:val="28"/>
          <w:lang w:eastAsia="ru-RU"/>
        </w:rPr>
        <w:t xml:space="preserve">, утвержденным постановлением Администрации муниципального образования «Демидовский муниципальный округ» Смоленской области </w:t>
      </w:r>
      <w:r>
        <w:rPr>
          <w:bCs/>
          <w:sz w:val="28"/>
          <w:szCs w:val="28"/>
          <w:lang w:eastAsia="ru-RU"/>
        </w:rPr>
        <w:t>от 27 января 2025 года № 54</w:t>
      </w:r>
      <w:r>
        <w:rPr>
          <w:sz w:val="28"/>
          <w:szCs w:val="28"/>
        </w:rPr>
        <w:t>, Администрация муниципального образования «Демидовский муниципальный округ» Смоленской области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8"/>
          <w:szCs w:val="28"/>
        </w:rPr>
        <w:t>ПОСТАНОВЛЯЕТ:</w:t>
      </w:r>
    </w:p>
    <w:p>
      <w:pPr>
        <w:pStyle w:val="ConsPlusNonformat"/>
        <w:widowControl/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</w:r>
    </w:p>
    <w:p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Утвердить прилагаемый </w:t>
      </w:r>
      <w:hyperlink w:anchor="P29">
        <w:r>
          <w:rPr>
            <w:rFonts w:cs="Times New Roman" w:ascii="Times New Roman" w:hAnsi="Times New Roman"/>
            <w:sz w:val="28"/>
            <w:szCs w:val="28"/>
          </w:rPr>
          <w:t>Порядок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проведения оценки эффективности реализации муниципальных программ.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вступает в силу со дня подписания и распространяет свое действие на правоотношения, возникшие с 1 января 2025 года.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Настоящее постановление подлежит размещению на официальном сайте Администрации муниципального образования </w:t>
      </w:r>
      <w:r>
        <w:rPr>
          <w:sz w:val="28"/>
          <w:lang w:eastAsia="ru-RU"/>
        </w:rPr>
        <w:t xml:space="preserve">«Демидовский муниципальный округ» </w:t>
      </w:r>
      <w:r>
        <w:rPr>
          <w:sz w:val="28"/>
          <w:szCs w:val="28"/>
        </w:rPr>
        <w:t>Смоленской области в информационно-телекоммуникационной сети «Интернет».</w:t>
      </w:r>
    </w:p>
    <w:p>
      <w:pPr>
        <w:pStyle w:val="Normal"/>
        <w:widowControl w:val="false"/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исполнения настоящего постановления возложить на заместителя Главы муниципального образования </w:t>
      </w:r>
      <w:r>
        <w:rPr>
          <w:sz w:val="28"/>
          <w:lang w:eastAsia="ru-RU"/>
        </w:rPr>
        <w:t xml:space="preserve">«Демидовский муниципальный округ» </w:t>
      </w:r>
      <w:r>
        <w:rPr>
          <w:sz w:val="28"/>
          <w:szCs w:val="28"/>
        </w:rPr>
        <w:t>Смоленской области А.Е. Чистенина.</w:t>
      </w:r>
    </w:p>
    <w:p>
      <w:pPr>
        <w:pStyle w:val="Normal"/>
        <w:ind w:firstLine="704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nsPlusNonformat"/>
        <w:widowControl/>
        <w:ind w:firstLine="23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b/>
          <w:b/>
          <w:bCs/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>
      <w:pPr>
        <w:pStyle w:val="Normal"/>
        <w:snapToGrid w:val="false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«Демидовский муниципальный округ» </w:t>
      </w:r>
    </w:p>
    <w:p>
      <w:pPr>
        <w:pStyle w:val="Normal"/>
        <w:snapToGrid w:val="false"/>
        <w:jc w:val="both"/>
        <w:rPr>
          <w:b/>
          <w:b/>
          <w:bCs/>
          <w:sz w:val="28"/>
          <w:szCs w:val="28"/>
        </w:rPr>
      </w:pPr>
      <w:r>
        <w:rPr>
          <w:bCs/>
          <w:sz w:val="28"/>
          <w:szCs w:val="28"/>
        </w:rPr>
        <w:t>Смоленской области</w:t>
        <w:tab/>
        <w:tab/>
        <w:tab/>
        <w:t xml:space="preserve">                                                       </w:t>
      </w:r>
      <w:r>
        <w:rPr>
          <w:b/>
          <w:bCs/>
          <w:sz w:val="28"/>
          <w:szCs w:val="28"/>
        </w:rPr>
        <w:t>С.В. Николаев</w:t>
      </w:r>
    </w:p>
    <w:p>
      <w:pPr>
        <w:pStyle w:val="Normal"/>
        <w:widowControl w:val="false"/>
        <w:tabs>
          <w:tab w:val="clear" w:pos="708"/>
          <w:tab w:val="left" w:pos="4113" w:leader="none"/>
          <w:tab w:val="left" w:pos="9310" w:leader="none"/>
        </w:tabs>
        <w:spacing w:lineRule="atLeast" w:line="240"/>
        <w:ind w:left="5670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</w:t>
      </w:r>
    </w:p>
    <w:p>
      <w:pPr>
        <w:pStyle w:val="Normal"/>
        <w:tabs>
          <w:tab w:val="clear" w:pos="708"/>
          <w:tab w:val="left" w:pos="4113" w:leader="none"/>
        </w:tabs>
        <w:spacing w:lineRule="atLeast" w:line="240"/>
        <w:ind w:left="5670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постановлением Администрации муниципального образования «Демидовский муниципальный округ» Смоленской области </w:t>
      </w:r>
    </w:p>
    <w:p>
      <w:pPr>
        <w:pStyle w:val="Normal"/>
        <w:tabs>
          <w:tab w:val="clear" w:pos="708"/>
          <w:tab w:val="left" w:pos="4113" w:leader="none"/>
        </w:tabs>
        <w:spacing w:lineRule="atLeast" w:line="240"/>
        <w:ind w:left="5670" w:hang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>
        <w:rPr>
          <w:rFonts w:eastAsia="Times New Roman" w:cs="Times New Roman"/>
          <w:bCs/>
          <w:sz w:val="28"/>
          <w:szCs w:val="28"/>
          <w:u w:val="single"/>
          <w:lang w:eastAsia="zh-CN"/>
        </w:rPr>
        <w:t>03.03.2025</w:t>
      </w:r>
      <w:r>
        <w:rPr>
          <w:bCs/>
          <w:sz w:val="28"/>
          <w:szCs w:val="28"/>
        </w:rPr>
        <w:t xml:space="preserve"> № </w:t>
      </w:r>
      <w:r>
        <w:rPr>
          <w:rFonts w:eastAsia="Times New Roman" w:cs="Times New Roman"/>
          <w:bCs/>
          <w:sz w:val="28"/>
          <w:szCs w:val="28"/>
          <w:u w:val="single"/>
          <w:lang w:eastAsia="zh-CN"/>
        </w:rPr>
        <w:t>202</w:t>
      </w:r>
    </w:p>
    <w:p>
      <w:pPr>
        <w:pStyle w:val="Normal"/>
        <w:snapToGrid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napToGrid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napToGrid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ПОРЯДОК</w:t>
      </w:r>
    </w:p>
    <w:p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ПРОВЕДЕНИЯ ОЦЕНКИ ЭФФЕКТИВНОСТИ РЕАЛИЗАЦИИ МУНИЦИПАЛЬНЫХ  ПРОГРАММ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Настоящий Порядок определяет правила проведения ежегодной оценки эффективности реализации муниципальных программ, критерии и методику указанной оценки.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Оценка эффективности реализации муниципальной программы осуществляется ответственным исполнителем муниципальной программы, на основе представленных соисполнителями отчетов о ходе реализации структурных элементов муниципальной программы.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Оценка эффективности реализации муниципальной программы осуществляется за прошедший год в целом по муниципальной программе, а также ее структурных элементов: региональных проектов, ведомственных проектов, комплексов процессных мероприятий и отдельных мероприятий.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 Оценка эффективности реализации муниципальной программы и ее структурных элементов осуществляется на основе методики оценки эффективности реализации муниципальной программы, являющейся приложением № 1 к настоящему Порядку.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 Расчеты по результатам оценки эффективности реализации муниципальной программы и ее результаты представляются в </w:t>
      </w:r>
      <w:r>
        <w:rPr>
          <w:color w:val="000000" w:themeColor="text1"/>
          <w:sz w:val="28"/>
          <w:szCs w:val="28"/>
        </w:rPr>
        <w:t>отдел экономического развития, имущественным и земельным отношениям Администрации муниципального образования «Демидовский муниципальный округ» Смоленской</w:t>
      </w:r>
      <w:r>
        <w:rPr>
          <w:bCs/>
          <w:sz w:val="28"/>
          <w:szCs w:val="28"/>
        </w:rPr>
        <w:t xml:space="preserve"> области в срок до 1 марта года (за 2024 год  до 1 апреля), следующего за отчетным, с приложением пояснительной записки, объясняющей особенности проведения оценки эффективности реализации муниципальной программы.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 </w:t>
      </w:r>
      <w:r>
        <w:rPr>
          <w:color w:val="000000" w:themeColor="text1"/>
          <w:sz w:val="28"/>
          <w:szCs w:val="28"/>
        </w:rPr>
        <w:t>Отдел экономического развития, имущественным и земельным отношениям Администрации муниципального образования «Демидовский муниципальный округ» Смоленской</w:t>
      </w:r>
      <w:r>
        <w:rPr>
          <w:bCs/>
          <w:sz w:val="28"/>
          <w:szCs w:val="28"/>
        </w:rPr>
        <w:t xml:space="preserve"> области в срок до 01 мая года, следующего за отчетным, формирует сводную информацию о результатах проведенной оценки эффективности реализации муниципальных программ. </w:t>
      </w:r>
      <w:bookmarkStart w:id="0" w:name="Par21"/>
      <w:bookmarkEnd w:id="0"/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7. Ответственный исполнитель муниципальной программы, признанной по результатам проведенной оценки эффективности ее реализации неудовлетворительной, формирует и представляет</w:t>
      </w:r>
      <w:r>
        <w:rPr>
          <w:color w:val="000000" w:themeColor="text1"/>
          <w:sz w:val="28"/>
          <w:szCs w:val="28"/>
        </w:rPr>
        <w:t xml:space="preserve">  в отдел экономического развития, имущественным и земельным отношениям Администрации муниципального образования «Демидовский муниципальный округ» Смоленской</w:t>
      </w:r>
      <w:r>
        <w:rPr>
          <w:bCs/>
          <w:sz w:val="28"/>
          <w:szCs w:val="28"/>
        </w:rPr>
        <w:t>,  доклад содержащий: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причины отклонения фактических результатов реализации муниципальной программы от запланированных;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предложения о внесении изменений в муниципальную программу, направленных на повышение эффективности реализации муниципальной программы в дальнейшем.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8. По результатам рассмотрения доклада ответственного исполнителя муниципальной программы, представленного в соответствии с </w:t>
      </w:r>
      <w:hyperlink w:anchor="Par21">
        <w:r>
          <w:rPr>
            <w:bCs/>
            <w:color w:val="000000" w:themeColor="text1"/>
            <w:sz w:val="28"/>
            <w:szCs w:val="28"/>
          </w:rPr>
          <w:t xml:space="preserve">пунктом </w:t>
        </w:r>
      </w:hyperlink>
      <w:r>
        <w:rPr>
          <w:bCs/>
          <w:color w:val="000000" w:themeColor="text1"/>
          <w:sz w:val="28"/>
          <w:szCs w:val="28"/>
        </w:rPr>
        <w:t>7 н</w:t>
      </w:r>
      <w:r>
        <w:rPr>
          <w:bCs/>
          <w:sz w:val="28"/>
          <w:szCs w:val="28"/>
        </w:rPr>
        <w:t xml:space="preserve">астоящего Порядка, </w:t>
      </w:r>
      <w:r>
        <w:rPr>
          <w:color w:val="000000" w:themeColor="text1"/>
          <w:sz w:val="28"/>
          <w:szCs w:val="28"/>
        </w:rPr>
        <w:t>отдел экономического развития, имущественным и земельным отношениям Администрации муниципального образования «Демидовский муниципальный округ» Смоленской</w:t>
      </w:r>
      <w:r>
        <w:rPr>
          <w:bCs/>
          <w:sz w:val="28"/>
          <w:szCs w:val="28"/>
        </w:rPr>
        <w:t xml:space="preserve"> может рекомендовать соисполнителям и участникам муниципальной программы: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внести изменения в муниципальную программу;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продлить срок реализации муниципальной программы;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приостановить действие муниципальной программы;</w:t>
      </w:r>
    </w:p>
    <w:p>
      <w:pPr>
        <w:pStyle w:val="Normal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досрочно прекратить действие муниципальной программы.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Style w:val="a7"/>
        <w:tblW w:w="4926" w:type="dxa"/>
        <w:jc w:val="left"/>
        <w:tblInd w:w="5495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926"/>
      </w:tblGrid>
      <w:tr>
        <w:trPr/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tabs>
                <w:tab w:val="clear" w:pos="708"/>
                <w:tab w:val="center" w:pos="4677" w:leader="none"/>
                <w:tab w:val="left" w:pos="669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1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left" w:pos="6696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 Порядку проведения оценки эффективности реализации муниципальных программ</w:t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left" w:pos="6696" w:leader="none"/>
              </w:tabs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  <w:p>
            <w:pPr>
              <w:pStyle w:val="Normal"/>
              <w:tabs>
                <w:tab w:val="clear" w:pos="708"/>
                <w:tab w:val="center" w:pos="4677" w:leader="none"/>
                <w:tab w:val="left" w:pos="6696" w:leader="none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</w:tbl>
    <w:p>
      <w:pPr>
        <w:pStyle w:val="Normal"/>
        <w:tabs>
          <w:tab w:val="clear" w:pos="708"/>
          <w:tab w:val="center" w:pos="4677" w:leader="none"/>
          <w:tab w:val="left" w:pos="669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center" w:pos="4677" w:leader="none"/>
          <w:tab w:val="left" w:pos="669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center" w:pos="4677" w:leader="none"/>
          <w:tab w:val="left" w:pos="6696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center" w:pos="4677" w:leader="none"/>
          <w:tab w:val="left" w:pos="6696" w:leader="none"/>
        </w:tabs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МЕТОДИКА</w:t>
      </w:r>
    </w:p>
    <w:p>
      <w:pPr>
        <w:pStyle w:val="Normal"/>
        <w:tabs>
          <w:tab w:val="clear" w:pos="708"/>
          <w:tab w:val="center" w:pos="4677" w:leader="none"/>
          <w:tab w:val="left" w:pos="6696" w:leader="none"/>
        </w:tabs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ОЦЕНКИ ЭФФЕКТИВНОСТИ РЕАЛИЗАЦИИ</w:t>
      </w:r>
    </w:p>
    <w:p>
      <w:pPr>
        <w:pStyle w:val="Normal"/>
        <w:tabs>
          <w:tab w:val="clear" w:pos="708"/>
          <w:tab w:val="center" w:pos="4677" w:leader="none"/>
          <w:tab w:val="left" w:pos="6696" w:leader="none"/>
        </w:tabs>
        <w:ind w:firstLine="709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МУНИЦИПАЛЬНЫХ ПРОГРАММ</w:t>
      </w:r>
    </w:p>
    <w:p>
      <w:pPr>
        <w:pStyle w:val="Normal"/>
        <w:tabs>
          <w:tab w:val="clear" w:pos="708"/>
          <w:tab w:val="center" w:pos="4677" w:leader="none"/>
          <w:tab w:val="left" w:pos="6696" w:leader="none"/>
        </w:tabs>
        <w:ind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Настоящая Методика предназначена для проведения оценки эффективности муниципальных программ муниципального образования «Демидовский муниципальный округ» Смоленской области.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Оценка эффективности реализации муниципальной программы проводится ежегодно ответственным исполнителем муниципальной программы.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Оценка эффективности реализации муниципальной программы проводится с учетом следующих составляющих: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степень достижения показателей муниципальной программы в целом;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степень выполнения показателей (результатов) структурных элементов муниципальной программы;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 степень соответствия запланированному уровню затрат;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эффективность использования средств местного и (или) областного, и (или) федерального бюджетов.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Оценка эффективности реализации муниципальных программ осуществляется в следующей последовательности:</w:t>
      </w:r>
    </w:p>
    <w:p>
      <w:pPr>
        <w:pStyle w:val="Normal"/>
        <w:widowControl w:val="false"/>
        <w:numPr>
          <w:ilvl w:val="0"/>
          <w:numId w:val="0"/>
        </w:num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4.1. Оценивается степень достижения планового значения каждого из показателей (результатов) структурных элементов муниципальной программы:</w:t>
      </w:r>
    </w:p>
    <w:p>
      <w:pPr>
        <w:pStyle w:val="Normal"/>
        <w:widowControl w:val="false"/>
        <w:numPr>
          <w:ilvl w:val="0"/>
          <w:numId w:val="0"/>
        </w:num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для показателей, желаемой тенденцией развития которых является увеличение значений, по формуле: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СД</w:t>
      </w:r>
      <w:r>
        <w:rPr>
          <w:sz w:val="28"/>
          <w:szCs w:val="28"/>
          <w:vertAlign w:val="subscript"/>
        </w:rPr>
        <w:t>п/ппз</w:t>
      </w:r>
      <w:r>
        <w:rPr>
          <w:sz w:val="28"/>
          <w:szCs w:val="28"/>
        </w:rPr>
        <w:t>= ЗП</w:t>
      </w:r>
      <w:r>
        <w:rPr>
          <w:sz w:val="28"/>
          <w:szCs w:val="28"/>
          <w:vertAlign w:val="subscript"/>
        </w:rPr>
        <w:t>п/пф</w:t>
      </w:r>
      <w:r>
        <w:rPr>
          <w:sz w:val="28"/>
          <w:szCs w:val="28"/>
        </w:rPr>
        <w:t>/ ЗП</w:t>
      </w:r>
      <w:r>
        <w:rPr>
          <w:sz w:val="28"/>
          <w:szCs w:val="28"/>
          <w:vertAlign w:val="subscript"/>
        </w:rPr>
        <w:t>п/пп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показателей, желаемой тенденцией развития которых является снижение значений, по формуле: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09"/>
        <w:jc w:val="center"/>
        <w:rPr>
          <w:sz w:val="28"/>
          <w:szCs w:val="28"/>
          <w:vertAlign w:val="subscript"/>
        </w:rPr>
      </w:pPr>
      <w:r>
        <w:rPr>
          <w:sz w:val="28"/>
          <w:szCs w:val="28"/>
        </w:rPr>
        <w:t>СД</w:t>
      </w:r>
      <w:r>
        <w:rPr>
          <w:sz w:val="28"/>
          <w:szCs w:val="28"/>
          <w:vertAlign w:val="subscript"/>
        </w:rPr>
        <w:t>п/ппз</w:t>
      </w:r>
      <w:r>
        <w:rPr>
          <w:sz w:val="28"/>
          <w:szCs w:val="28"/>
        </w:rPr>
        <w:t>= ЗП</w:t>
      </w:r>
      <w:r>
        <w:rPr>
          <w:sz w:val="28"/>
          <w:szCs w:val="28"/>
          <w:vertAlign w:val="subscript"/>
        </w:rPr>
        <w:t>п/пп</w:t>
      </w:r>
      <w:r>
        <w:rPr>
          <w:sz w:val="28"/>
          <w:szCs w:val="28"/>
        </w:rPr>
        <w:t>/ ЗП</w:t>
      </w:r>
      <w:r>
        <w:rPr>
          <w:sz w:val="28"/>
          <w:szCs w:val="28"/>
          <w:vertAlign w:val="subscript"/>
        </w:rPr>
        <w:t>п/пф</w:t>
      </w:r>
      <w:r>
        <w:rPr>
          <w:sz w:val="28"/>
          <w:szCs w:val="28"/>
        </w:rPr>
        <w:t>, где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СД</w:t>
      </w:r>
      <w:r>
        <w:rPr>
          <w:sz w:val="28"/>
          <w:szCs w:val="28"/>
          <w:vertAlign w:val="subscript"/>
        </w:rPr>
        <w:t>п/ппз</w:t>
      </w:r>
      <w:r>
        <w:rPr>
          <w:sz w:val="28"/>
          <w:szCs w:val="28"/>
        </w:rPr>
        <w:t>- степень достижения планового значения показателя;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ЗП</w:t>
      </w:r>
      <w:r>
        <w:rPr>
          <w:sz w:val="28"/>
          <w:szCs w:val="28"/>
          <w:vertAlign w:val="subscript"/>
        </w:rPr>
        <w:t>п/пф</w:t>
      </w:r>
      <w:r>
        <w:rPr>
          <w:sz w:val="28"/>
          <w:szCs w:val="28"/>
        </w:rPr>
        <w:t>- значение показателя, фактически достигнутое на конец отчетного периода;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ЗП</w:t>
      </w:r>
      <w:r>
        <w:rPr>
          <w:sz w:val="28"/>
          <w:szCs w:val="28"/>
          <w:vertAlign w:val="subscript"/>
        </w:rPr>
        <w:t>п/пп</w:t>
      </w:r>
      <w:r>
        <w:rPr>
          <w:sz w:val="28"/>
          <w:szCs w:val="28"/>
        </w:rPr>
        <w:t xml:space="preserve"> - плановое значение показателя на конец отчетного года.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превышении фактического значения показателя (результата) структурного элемента муниципальной программы в отчетном периоде над плановым значением, степень достижения планового значения такого показателя принимается равной 1.</w:t>
      </w:r>
    </w:p>
    <w:p>
      <w:pPr>
        <w:pStyle w:val="Normal"/>
        <w:widowControl w:val="false"/>
        <w:numPr>
          <w:ilvl w:val="0"/>
          <w:numId w:val="0"/>
        </w:numPr>
        <w:ind w:firstLine="709"/>
        <w:jc w:val="both"/>
        <w:outlineLvl w:val="2"/>
        <w:rPr>
          <w:sz w:val="28"/>
          <w:szCs w:val="28"/>
        </w:rPr>
      </w:pPr>
      <w:bookmarkStart w:id="1" w:name="Par4440"/>
      <w:bookmarkEnd w:id="1"/>
      <w:r>
        <w:rPr>
          <w:sz w:val="28"/>
          <w:szCs w:val="28"/>
        </w:rPr>
        <w:t>4.2. Оценивается степень достижения плановых значений показателей (результатов) структурных элементов муниципальной программы в целом по следующей формуле: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СР</w:t>
      </w:r>
      <w:r>
        <w:rPr>
          <w:sz w:val="28"/>
          <w:szCs w:val="28"/>
          <w:vertAlign w:val="subscript"/>
        </w:rPr>
        <w:t>м</w:t>
      </w:r>
      <w:r>
        <w:rPr>
          <w:sz w:val="28"/>
          <w:szCs w:val="28"/>
        </w:rPr>
        <w:t xml:space="preserve"> = М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 xml:space="preserve"> /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, где</w:t>
      </w:r>
    </w:p>
    <w:p>
      <w:pPr>
        <w:pStyle w:val="Normal"/>
        <w:widowControl w:val="false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</w:t>
      </w:r>
      <w:r>
        <w:rPr>
          <w:sz w:val="28"/>
          <w:szCs w:val="28"/>
          <w:vertAlign w:val="subscript"/>
        </w:rPr>
        <w:t>м</w:t>
      </w:r>
      <w:r>
        <w:rPr>
          <w:sz w:val="28"/>
          <w:szCs w:val="28"/>
        </w:rPr>
        <w:t>- степень достижения показателей (результатов) структурных элементов муниципальной программы;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  <w:vertAlign w:val="subscript"/>
        </w:rPr>
        <w:t>в</w:t>
      </w:r>
      <w:r>
        <w:rPr>
          <w:sz w:val="28"/>
          <w:szCs w:val="28"/>
        </w:rPr>
        <w:t xml:space="preserve"> - количество выполненных не менее чем на 95 процентов показателей (результатов) структурных элементов, запланированных к реализации в отчетном году;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 - общее количество показателей (результатов) структурных элементов, запланированных к реализации в отчетном году.</w:t>
      </w:r>
    </w:p>
    <w:p>
      <w:pPr>
        <w:pStyle w:val="Normal"/>
        <w:widowControl w:val="false"/>
        <w:numPr>
          <w:ilvl w:val="0"/>
          <w:numId w:val="0"/>
        </w:num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4.3. Оценивается степень достижения целей муниципальной программы.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оценки степени достижения целей муниципальной программы определяется степень достижения плановых значений показателей, характеризующих цели муниципальной программы, т.е. показателей муниципальной программы и степень реализации муниципальной программы.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достижения планового значения показателя, характеризующего цели муниципальной программы рассчитывается по формуле:</w:t>
      </w:r>
    </w:p>
    <w:p>
      <w:pPr>
        <w:pStyle w:val="Normal"/>
        <w:widowControl w:val="false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СД</w:t>
      </w:r>
      <w:r>
        <w:rPr>
          <w:sz w:val="28"/>
          <w:szCs w:val="28"/>
          <w:vertAlign w:val="subscript"/>
        </w:rPr>
        <w:t>гппз</w:t>
      </w:r>
      <w:r>
        <w:rPr>
          <w:sz w:val="28"/>
          <w:szCs w:val="28"/>
        </w:rPr>
        <w:t>= ЗП</w:t>
      </w:r>
      <w:r>
        <w:rPr>
          <w:sz w:val="28"/>
          <w:szCs w:val="28"/>
          <w:vertAlign w:val="subscript"/>
        </w:rPr>
        <w:t>гпф</w:t>
      </w:r>
      <w:r>
        <w:rPr>
          <w:sz w:val="28"/>
          <w:szCs w:val="28"/>
        </w:rPr>
        <w:t xml:space="preserve"> / ЗП</w:t>
      </w:r>
      <w:r>
        <w:rPr>
          <w:sz w:val="28"/>
          <w:szCs w:val="28"/>
          <w:vertAlign w:val="subscript"/>
        </w:rPr>
        <w:t xml:space="preserve">гпп, </w:t>
      </w:r>
      <w:r>
        <w:rPr>
          <w:sz w:val="28"/>
          <w:szCs w:val="28"/>
        </w:rPr>
        <w:t>где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СД</w:t>
      </w:r>
      <w:r>
        <w:rPr>
          <w:sz w:val="28"/>
          <w:szCs w:val="28"/>
          <w:vertAlign w:val="subscript"/>
        </w:rPr>
        <w:t>гппз</w:t>
      </w:r>
      <w:r>
        <w:rPr>
          <w:sz w:val="28"/>
          <w:szCs w:val="28"/>
        </w:rPr>
        <w:t xml:space="preserve"> - степень достижения планового значения показателя, характеризующего цели муниципальной программы;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ЗП</w:t>
      </w:r>
      <w:r>
        <w:rPr>
          <w:sz w:val="28"/>
          <w:szCs w:val="28"/>
          <w:vertAlign w:val="subscript"/>
        </w:rPr>
        <w:t>гпф</w:t>
      </w:r>
      <w:r>
        <w:rPr>
          <w:sz w:val="28"/>
          <w:szCs w:val="28"/>
        </w:rPr>
        <w:t xml:space="preserve"> - значение показателя, характеризующего цели муниципальной программы, фактически достигнутое на конец отчетного периода;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ЗП</w:t>
      </w:r>
      <w:r>
        <w:rPr>
          <w:sz w:val="28"/>
          <w:szCs w:val="28"/>
          <w:vertAlign w:val="subscript"/>
        </w:rPr>
        <w:t>гпп</w:t>
      </w:r>
      <w:r>
        <w:rPr>
          <w:sz w:val="28"/>
          <w:szCs w:val="28"/>
        </w:rPr>
        <w:t xml:space="preserve"> - плановое значение показателя, характеризующего цели муниципальной программы, на конец отчетного года;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для показателей, желаемой тенденцией развития которых является снижение значений, по формуле: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СД</w:t>
      </w:r>
      <w:r>
        <w:rPr>
          <w:sz w:val="28"/>
          <w:szCs w:val="28"/>
          <w:vertAlign w:val="subscript"/>
        </w:rPr>
        <w:t>гппз</w:t>
      </w:r>
      <w:r>
        <w:rPr>
          <w:sz w:val="28"/>
          <w:szCs w:val="28"/>
        </w:rPr>
        <w:t>= ЗП</w:t>
      </w:r>
      <w:r>
        <w:rPr>
          <w:sz w:val="28"/>
          <w:szCs w:val="28"/>
          <w:vertAlign w:val="subscript"/>
        </w:rPr>
        <w:t>гпп</w:t>
      </w:r>
      <w:r>
        <w:rPr>
          <w:sz w:val="28"/>
          <w:szCs w:val="28"/>
        </w:rPr>
        <w:t xml:space="preserve"> / ЗП</w:t>
      </w:r>
      <w:r>
        <w:rPr>
          <w:sz w:val="28"/>
          <w:szCs w:val="28"/>
          <w:vertAlign w:val="subscript"/>
        </w:rPr>
        <w:t>гпф</w:t>
      </w:r>
      <w:r>
        <w:rPr>
          <w:sz w:val="28"/>
          <w:szCs w:val="28"/>
        </w:rPr>
        <w:t>.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реализации муниципальной программы рассчитывается по формуле: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СР</w:t>
      </w:r>
      <w:r>
        <w:rPr>
          <w:sz w:val="28"/>
          <w:szCs w:val="28"/>
          <w:vertAlign w:val="subscript"/>
        </w:rPr>
        <w:t>гп</w:t>
      </w:r>
      <w:r>
        <w:rPr>
          <w:sz w:val="28"/>
          <w:szCs w:val="28"/>
        </w:rPr>
        <w:t xml:space="preserve"> = ∑ СД</w:t>
      </w:r>
      <w:r>
        <w:rPr>
          <w:sz w:val="28"/>
          <w:szCs w:val="28"/>
          <w:vertAlign w:val="subscript"/>
        </w:rPr>
        <w:t>гппз</w:t>
      </w:r>
      <w:r>
        <w:rPr>
          <w:sz w:val="28"/>
          <w:szCs w:val="28"/>
        </w:rPr>
        <w:t xml:space="preserve"> / М, где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</w:t>
      </w:r>
      <w:r>
        <w:rPr>
          <w:sz w:val="28"/>
          <w:szCs w:val="28"/>
          <w:vertAlign w:val="subscript"/>
        </w:rPr>
        <w:t>гп</w:t>
      </w:r>
      <w:r>
        <w:rPr>
          <w:sz w:val="28"/>
          <w:szCs w:val="28"/>
        </w:rPr>
        <w:t xml:space="preserve"> - степень реализации муниципальной программы;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СД</w:t>
      </w:r>
      <w:r>
        <w:rPr>
          <w:sz w:val="28"/>
          <w:szCs w:val="28"/>
          <w:vertAlign w:val="subscript"/>
        </w:rPr>
        <w:t>гппз</w:t>
      </w:r>
      <w:r>
        <w:rPr>
          <w:sz w:val="28"/>
          <w:szCs w:val="28"/>
        </w:rPr>
        <w:t xml:space="preserve"> - степень достижения планового значения показателя, характеризующего цели муниципальной программы;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 - число показателей, характеризующих цели муниципальной программы.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если СД</w:t>
      </w:r>
      <w:r>
        <w:rPr>
          <w:sz w:val="28"/>
          <w:szCs w:val="28"/>
          <w:vertAlign w:val="subscript"/>
        </w:rPr>
        <w:t>гппз</w:t>
      </w:r>
      <w:r>
        <w:rPr>
          <w:sz w:val="28"/>
          <w:szCs w:val="28"/>
        </w:rPr>
        <w:t xml:space="preserve"> больше 1, значение СД</w:t>
      </w:r>
      <w:r>
        <w:rPr>
          <w:sz w:val="28"/>
          <w:szCs w:val="28"/>
          <w:vertAlign w:val="subscript"/>
        </w:rPr>
        <w:t>гппз</w:t>
      </w:r>
      <w:r>
        <w:rPr>
          <w:sz w:val="28"/>
          <w:szCs w:val="28"/>
        </w:rPr>
        <w:t xml:space="preserve"> принимается равным 1.</w:t>
      </w:r>
    </w:p>
    <w:p>
      <w:pPr>
        <w:pStyle w:val="Normal"/>
        <w:widowControl w:val="false"/>
        <w:numPr>
          <w:ilvl w:val="0"/>
          <w:numId w:val="0"/>
        </w:numPr>
        <w:ind w:firstLine="709"/>
        <w:jc w:val="both"/>
        <w:outlineLvl w:val="2"/>
        <w:rPr>
          <w:sz w:val="28"/>
          <w:szCs w:val="28"/>
        </w:rPr>
      </w:pPr>
      <w:bookmarkStart w:id="2" w:name="Par4465"/>
      <w:bookmarkEnd w:id="2"/>
      <w:r>
        <w:rPr>
          <w:sz w:val="28"/>
          <w:szCs w:val="28"/>
        </w:rPr>
        <w:t>4.4. Оценивается степень соответствия запланированному уровню затрат.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Степень соответствия запланированному уровню затрат местного и (или) областного, и (или) федерального бюджетов оценивается для каждогопоказателя (результата) структурного элемента муниципальной программы как отношение фактически произведенных в отчетном году расходов на реализацию структурного элемента муниципальной программы к их плановым значениям по следующей формуле: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СС</w:t>
      </w:r>
      <w:r>
        <w:rPr>
          <w:sz w:val="28"/>
          <w:szCs w:val="28"/>
          <w:vertAlign w:val="subscript"/>
        </w:rPr>
        <w:t>уз</w:t>
      </w:r>
      <w:r>
        <w:rPr>
          <w:sz w:val="28"/>
          <w:szCs w:val="28"/>
        </w:rPr>
        <w:t xml:space="preserve"> = З</w:t>
      </w:r>
      <w:r>
        <w:rPr>
          <w:sz w:val="28"/>
          <w:szCs w:val="28"/>
          <w:vertAlign w:val="subscript"/>
        </w:rPr>
        <w:t>ф</w:t>
      </w:r>
      <w:r>
        <w:rPr>
          <w:sz w:val="28"/>
          <w:szCs w:val="28"/>
        </w:rPr>
        <w:t xml:space="preserve"> / З</w:t>
      </w:r>
      <w:r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>, где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СС</w:t>
      </w:r>
      <w:r>
        <w:rPr>
          <w:sz w:val="28"/>
          <w:szCs w:val="28"/>
          <w:vertAlign w:val="subscript"/>
        </w:rPr>
        <w:t>уз</w:t>
      </w:r>
      <w:r>
        <w:rPr>
          <w:sz w:val="28"/>
          <w:szCs w:val="28"/>
        </w:rPr>
        <w:t xml:space="preserve"> - степень соответствия запланированному уровню затрат местного и (или) областного и (или) федерального бюджетов;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ф</w:t>
      </w:r>
      <w:r>
        <w:rPr>
          <w:sz w:val="28"/>
          <w:szCs w:val="28"/>
        </w:rPr>
        <w:t xml:space="preserve"> - фактические расходы на реализацию структурного элемента муниципальной программы в отчетном году (по состоянию на 31 декабря отчетного года);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 xml:space="preserve"> - плановые расходы местного и (или) областного, и (или) федерального бюджетов на реализацию структурного элемента муниципальной программы в отчетном году.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случае, если средства на реализацию муниципальной программы и ее структурных элементов не предусмотрены, степень соответствия запланированному уровню затрат принимается равной 1.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Оценивается эффективность использования средств местного и (или) областного, и (или) федерального бюджетов по следующей формуле: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Э</w:t>
      </w:r>
      <w:r>
        <w:rPr>
          <w:sz w:val="28"/>
          <w:szCs w:val="28"/>
          <w:vertAlign w:val="subscript"/>
        </w:rPr>
        <w:t>ис</w:t>
      </w:r>
      <w:r>
        <w:rPr>
          <w:sz w:val="28"/>
          <w:szCs w:val="28"/>
        </w:rPr>
        <w:t xml:space="preserve"> = СР</w:t>
      </w:r>
      <w:r>
        <w:rPr>
          <w:sz w:val="28"/>
          <w:szCs w:val="28"/>
          <w:vertAlign w:val="subscript"/>
        </w:rPr>
        <w:t>гп</w:t>
      </w:r>
      <w:r>
        <w:rPr>
          <w:sz w:val="28"/>
          <w:szCs w:val="28"/>
        </w:rPr>
        <w:t xml:space="preserve"> / СС</w:t>
      </w:r>
      <w:r>
        <w:rPr>
          <w:sz w:val="28"/>
          <w:szCs w:val="28"/>
          <w:vertAlign w:val="subscript"/>
        </w:rPr>
        <w:t>уз</w:t>
      </w:r>
      <w:r>
        <w:rPr>
          <w:sz w:val="28"/>
          <w:szCs w:val="28"/>
        </w:rPr>
        <w:t>, где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>
        <w:rPr>
          <w:sz w:val="28"/>
          <w:szCs w:val="28"/>
          <w:vertAlign w:val="subscript"/>
        </w:rPr>
        <w:t>ис</w:t>
      </w:r>
      <w:r>
        <w:rPr>
          <w:sz w:val="28"/>
          <w:szCs w:val="28"/>
        </w:rPr>
        <w:t xml:space="preserve"> - эффективность использования средств местного и (или) областного, и (или) федерального бюджетов;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</w:t>
      </w:r>
      <w:r>
        <w:rPr>
          <w:sz w:val="28"/>
          <w:szCs w:val="28"/>
          <w:vertAlign w:val="subscript"/>
        </w:rPr>
        <w:t>гп</w:t>
      </w:r>
      <w:r>
        <w:rPr>
          <w:sz w:val="28"/>
          <w:szCs w:val="28"/>
        </w:rPr>
        <w:t xml:space="preserve"> - степень реализации муниципальной программы;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СС</w:t>
      </w:r>
      <w:r>
        <w:rPr>
          <w:sz w:val="28"/>
          <w:szCs w:val="28"/>
          <w:vertAlign w:val="subscript"/>
        </w:rPr>
        <w:t>уз</w:t>
      </w:r>
      <w:r>
        <w:rPr>
          <w:sz w:val="28"/>
          <w:szCs w:val="28"/>
        </w:rPr>
        <w:t xml:space="preserve"> - степень соответствия запланированному уровню затрат местного и (или) областного, и (или) федерального бюджетов.</w:t>
      </w:r>
    </w:p>
    <w:p>
      <w:pPr>
        <w:pStyle w:val="Normal"/>
        <w:widowControl w:val="false"/>
        <w:numPr>
          <w:ilvl w:val="0"/>
          <w:numId w:val="0"/>
        </w:numPr>
        <w:ind w:firstLine="709"/>
        <w:jc w:val="both"/>
        <w:outlineLvl w:val="2"/>
        <w:rPr>
          <w:sz w:val="28"/>
          <w:szCs w:val="28"/>
        </w:rPr>
      </w:pPr>
      <w:bookmarkStart w:id="3" w:name="Par4533"/>
      <w:bookmarkStart w:id="4" w:name="Par4501"/>
      <w:bookmarkEnd w:id="3"/>
      <w:bookmarkEnd w:id="4"/>
      <w:r>
        <w:rPr>
          <w:sz w:val="28"/>
          <w:szCs w:val="28"/>
        </w:rPr>
        <w:t>4.6.  Оценивается эффективность реализации муниципальной программыпо следующей формуле: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ЭР</w:t>
      </w:r>
      <w:r>
        <w:rPr>
          <w:sz w:val="28"/>
          <w:szCs w:val="28"/>
          <w:vertAlign w:val="subscript"/>
        </w:rPr>
        <w:t>гп</w:t>
      </w:r>
      <w:r>
        <w:rPr>
          <w:sz w:val="28"/>
          <w:szCs w:val="28"/>
        </w:rPr>
        <w:t xml:space="preserve"> = СР</w:t>
      </w:r>
      <w:r>
        <w:rPr>
          <w:sz w:val="28"/>
          <w:szCs w:val="28"/>
          <w:vertAlign w:val="subscript"/>
        </w:rPr>
        <w:t>м</w:t>
      </w:r>
      <w:r>
        <w:fldChar w:fldCharType="begin"/>
      </w:r>
      <w:r>
        <w:rPr>
          <w:vertAlign w:val="subscript"/>
          <w:sz w:val="28"/>
          <w:szCs w:val="28"/>
        </w:rPr>
        <w:instrText>QUOTE</w:instrText>
      </w:r>
      <w:r>
        <w:rPr>
          <w:sz w:val="28"/>
          <w:szCs w:val="28"/>
          <w:vertAlign w:val="subscript"/>
        </w:rPr>
      </w:r>
      <w:r>
        <w:rPr/>
        <w:drawing>
          <wp:inline distT="0" distB="0" distL="0" distR="0">
            <wp:extent cx="127635" cy="212725"/>
            <wp:effectExtent l="0" t="0" r="0" b="0"/>
            <wp:docPr id="2" name="Рисунок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21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fldChar w:fldCharType="separate"/>
      </w:r>
      <w:r>
        <w:rPr/>
      </w:r>
      <w:r>
        <w:rPr/>
        <w:drawing>
          <wp:inline distT="0" distB="0" distL="0" distR="0">
            <wp:extent cx="127635" cy="212725"/>
            <wp:effectExtent l="0" t="0" r="0" b="0"/>
            <wp:docPr id="3" name="Рисунок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7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" cy="21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/>
        <w:fldChar w:fldCharType="end"/>
      </w:r>
      <w:r>
        <w:rPr>
          <w:sz w:val="28"/>
          <w:szCs w:val="28"/>
        </w:rPr>
        <w:t>Э</w:t>
      </w:r>
      <w:r>
        <w:rPr>
          <w:sz w:val="28"/>
          <w:szCs w:val="28"/>
          <w:vertAlign w:val="subscript"/>
        </w:rPr>
        <w:t>ис,</w:t>
      </w:r>
      <w:r>
        <w:rPr>
          <w:sz w:val="28"/>
          <w:szCs w:val="28"/>
        </w:rPr>
        <w:t xml:space="preserve"> где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ЭР</w:t>
      </w:r>
      <w:r>
        <w:rPr>
          <w:sz w:val="28"/>
          <w:szCs w:val="28"/>
          <w:vertAlign w:val="subscript"/>
        </w:rPr>
        <w:t>гп</w:t>
      </w:r>
      <w:r>
        <w:rPr>
          <w:sz w:val="28"/>
          <w:szCs w:val="28"/>
        </w:rPr>
        <w:t xml:space="preserve"> - эффективность реализации муниципальной программы;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</w:t>
      </w:r>
      <w:r>
        <w:rPr>
          <w:sz w:val="28"/>
          <w:szCs w:val="28"/>
          <w:vertAlign w:val="subscript"/>
        </w:rPr>
        <w:t>м</w:t>
      </w:r>
      <w:r>
        <w:rPr>
          <w:sz w:val="28"/>
          <w:szCs w:val="28"/>
        </w:rPr>
        <w:t>- степень достижения показателей (результатов) структурных элементов муниципальной программы;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>
        <w:rPr>
          <w:sz w:val="28"/>
          <w:szCs w:val="28"/>
          <w:vertAlign w:val="subscript"/>
        </w:rPr>
        <w:t>ис</w:t>
      </w:r>
      <w:r>
        <w:rPr>
          <w:sz w:val="28"/>
          <w:szCs w:val="28"/>
        </w:rPr>
        <w:t xml:space="preserve"> - эффективность использования средств местного и (или) областного, и (или) федерального бюджетов.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реализации муниципальной программы признается высокой в случае, если значение ЭР</w:t>
      </w:r>
      <w:r>
        <w:rPr>
          <w:sz w:val="28"/>
          <w:szCs w:val="28"/>
          <w:vertAlign w:val="subscript"/>
        </w:rPr>
        <w:t>гп</w:t>
      </w:r>
      <w:r>
        <w:rPr>
          <w:sz w:val="28"/>
          <w:szCs w:val="28"/>
        </w:rPr>
        <w:t xml:space="preserve"> составляет не менее 0,90.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реализации муниципальной программы признается средней в случае, если значение ЭР</w:t>
      </w:r>
      <w:r>
        <w:rPr>
          <w:sz w:val="28"/>
          <w:szCs w:val="28"/>
          <w:vertAlign w:val="subscript"/>
        </w:rPr>
        <w:t>гп</w:t>
      </w:r>
      <w:r>
        <w:rPr>
          <w:sz w:val="28"/>
          <w:szCs w:val="28"/>
        </w:rPr>
        <w:t xml:space="preserve"> составляет не менее 0,80.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реализации муниципальной программы признается удовлетворительной в случае, если значение ЭР</w:t>
      </w:r>
      <w:r>
        <w:rPr>
          <w:sz w:val="28"/>
          <w:szCs w:val="28"/>
          <w:vertAlign w:val="subscript"/>
        </w:rPr>
        <w:t>гп</w:t>
      </w:r>
      <w:r>
        <w:rPr>
          <w:sz w:val="28"/>
          <w:szCs w:val="28"/>
        </w:rPr>
        <w:t xml:space="preserve"> составляет не менее 0,70.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остальных случаях эффективность реализации муниципальной программы признается неудовлетворительной.</w:t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>Приложение № 1</w:t>
      </w:r>
    </w:p>
    <w:p>
      <w:pPr>
        <w:pStyle w:val="ConsPlusTitle"/>
        <w:ind w:left="4592" w:hanging="0"/>
        <w:jc w:val="both"/>
        <w:rPr>
          <w:rFonts w:ascii="Times New Roman" w:hAnsi="Times New Roman" w:cs="Times New Roman"/>
          <w:b w:val="false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>к Методике оценки эффективности реализации муниципальных программ</w:t>
      </w:r>
    </w:p>
    <w:p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8588" w:type="dxa"/>
        <w:jc w:val="left"/>
        <w:tblInd w:w="421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686"/>
        <w:gridCol w:w="2901"/>
      </w:tblGrid>
      <w:tr>
        <w:trPr>
          <w:trHeight w:val="975" w:hRule="atLeast"/>
        </w:trPr>
        <w:tc>
          <w:tcPr>
            <w:tcW w:w="8587" w:type="dxa"/>
            <w:gridSpan w:val="2"/>
            <w:tcBorders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ru-RU"/>
              </w:rPr>
              <w:t xml:space="preserve">Расчет эффективности реализации муниципальной </w:t>
            </w:r>
            <w:r>
              <w:rPr>
                <w:b/>
                <w:sz w:val="28"/>
                <w:szCs w:val="28"/>
                <w:lang w:eastAsia="ru-RU"/>
              </w:rPr>
              <w:t xml:space="preserve"> программы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_______________________________________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(наименование муниципальной программы)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sz w:val="28"/>
                <w:szCs w:val="28"/>
                <w:lang w:eastAsia="ru-RU"/>
              </w:rPr>
            </w:pPr>
            <w:r>
              <w:rPr>
                <w:b/>
                <w:sz w:val="28"/>
                <w:szCs w:val="28"/>
                <w:lang w:eastAsia="ru-RU"/>
              </w:rPr>
              <w:t>за 20__ год</w:t>
            </w:r>
          </w:p>
        </w:tc>
      </w:tr>
      <w:tr>
        <w:trPr>
          <w:trHeight w:val="255" w:hRule="atLeast"/>
        </w:trPr>
        <w:tc>
          <w:tcPr>
            <w:tcW w:w="5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Наименование рассчитываемого результата и (или) показателя</w:t>
            </w:r>
          </w:p>
        </w:tc>
        <w:tc>
          <w:tcPr>
            <w:tcW w:w="290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Последовательность расчета</w:t>
            </w:r>
          </w:p>
        </w:tc>
      </w:tr>
      <w:tr>
        <w:trPr>
          <w:trHeight w:val="255" w:hRule="atLeast"/>
        </w:trPr>
        <w:tc>
          <w:tcPr>
            <w:tcW w:w="85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Проектная часть</w:t>
            </w:r>
          </w:p>
        </w:tc>
      </w:tr>
      <w:tr>
        <w:trPr>
          <w:trHeight w:val="495" w:hRule="atLeast"/>
        </w:trPr>
        <w:tc>
          <w:tcPr>
            <w:tcW w:w="8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eastAsia="ru-RU"/>
              </w:rPr>
              <w:t>Структурный элемент 1. (Региональный, ведомственный проект)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eastAsia="ru-RU"/>
              </w:rPr>
              <w:t>"_______________________"(наименование программы)</w:t>
            </w:r>
          </w:p>
        </w:tc>
      </w:tr>
      <w:tr>
        <w:trPr>
          <w:trHeight w:val="450" w:hRule="atLeast"/>
        </w:trPr>
        <w:tc>
          <w:tcPr>
            <w:tcW w:w="5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 Степень реализации мероприятий СРм = Мв / М</w:t>
            </w:r>
          </w:p>
        </w:tc>
        <w:tc>
          <w:tcPr>
            <w:tcW w:w="29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</w:tr>
      <w:tr>
        <w:trPr>
          <w:trHeight w:val="630" w:hRule="atLeast"/>
        </w:trPr>
        <w:tc>
          <w:tcPr>
            <w:tcW w:w="5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 Степень соответствия запланированному уровню расходов ССуз = Зф / Зп</w:t>
            </w:r>
          </w:p>
        </w:tc>
        <w:tc>
          <w:tcPr>
            <w:tcW w:w="29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</w:tr>
      <w:tr>
        <w:trPr>
          <w:trHeight w:val="570" w:hRule="atLeast"/>
        </w:trPr>
        <w:tc>
          <w:tcPr>
            <w:tcW w:w="5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 Эффективность использования средств                        Эис = СРм / ССуз</w:t>
            </w:r>
          </w:p>
        </w:tc>
        <w:tc>
          <w:tcPr>
            <w:tcW w:w="29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</w:tr>
      <w:tr>
        <w:trPr>
          <w:trHeight w:val="645" w:hRule="atLeast"/>
        </w:trPr>
        <w:tc>
          <w:tcPr>
            <w:tcW w:w="5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 Оценка степени достижения целей                                        СДп/ппз = ЗПп/пф / ЗПп/пп (или =  ЗПп/пп / ЗПп/пф)</w:t>
            </w:r>
          </w:p>
        </w:tc>
        <w:tc>
          <w:tcPr>
            <w:tcW w:w="29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5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5. Степень реализации структурного элемента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СРп/п = Σ СДп/ппз / N</w:t>
            </w:r>
          </w:p>
        </w:tc>
        <w:tc>
          <w:tcPr>
            <w:tcW w:w="29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5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6. Оценка эффективности реализации структурного элемента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ЭРп/п = СРп/п * Эис</w:t>
            </w:r>
          </w:p>
        </w:tc>
        <w:tc>
          <w:tcPr>
            <w:tcW w:w="29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858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Процессная часть</w:t>
            </w:r>
          </w:p>
        </w:tc>
      </w:tr>
      <w:tr>
        <w:trPr>
          <w:trHeight w:val="360" w:hRule="atLeast"/>
        </w:trPr>
        <w:tc>
          <w:tcPr>
            <w:tcW w:w="8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eastAsia="ru-RU"/>
              </w:rPr>
              <w:t>Структурный элемент 2.  (Комплекс процессных мероприятий)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eastAsia="ru-RU"/>
              </w:rPr>
              <w:t xml:space="preserve"> </w:t>
            </w:r>
            <w:r>
              <w:rPr>
                <w:b/>
                <w:bCs/>
                <w:i/>
                <w:iCs/>
                <w:sz w:val="28"/>
                <w:szCs w:val="28"/>
                <w:lang w:eastAsia="ru-RU"/>
              </w:rPr>
              <w:t>"_______________________"(наименование программы)</w:t>
            </w:r>
          </w:p>
        </w:tc>
      </w:tr>
      <w:tr>
        <w:trPr>
          <w:trHeight w:val="255" w:hRule="atLeast"/>
        </w:trPr>
        <w:tc>
          <w:tcPr>
            <w:tcW w:w="5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 Степень реализации мероприятий СРм = Мв / М</w:t>
            </w:r>
          </w:p>
        </w:tc>
        <w:tc>
          <w:tcPr>
            <w:tcW w:w="29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</w:tr>
      <w:tr>
        <w:trPr>
          <w:trHeight w:val="570" w:hRule="atLeast"/>
        </w:trPr>
        <w:tc>
          <w:tcPr>
            <w:tcW w:w="5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 Степень соответствия запланированному уровню расходов ССуз = Зф / Зп</w:t>
            </w:r>
          </w:p>
        </w:tc>
        <w:tc>
          <w:tcPr>
            <w:tcW w:w="29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5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 Эффективность использования средств                        Эис = СРм / ССуз</w:t>
            </w:r>
          </w:p>
        </w:tc>
        <w:tc>
          <w:tcPr>
            <w:tcW w:w="29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</w:tr>
      <w:tr>
        <w:trPr>
          <w:trHeight w:val="765" w:hRule="atLeast"/>
        </w:trPr>
        <w:tc>
          <w:tcPr>
            <w:tcW w:w="5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4. Оценка степени достижения целей                            СДп/ппз = ЗПп/пф / ЗПп/пп (или =  ЗПп/пп / ЗПп/пф)</w:t>
            </w:r>
          </w:p>
        </w:tc>
        <w:tc>
          <w:tcPr>
            <w:tcW w:w="29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5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5. Степень реализации структурного элемента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СРп/п = Σ СДп/ппз / N</w:t>
            </w:r>
          </w:p>
        </w:tc>
        <w:tc>
          <w:tcPr>
            <w:tcW w:w="290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5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6. Оценка эффективности реализации структурного элемента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ЭРп/п = СРп/п * Эис</w:t>
            </w:r>
          </w:p>
        </w:tc>
        <w:tc>
          <w:tcPr>
            <w:tcW w:w="29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</w:tr>
      <w:tr>
        <w:trPr>
          <w:trHeight w:val="255" w:hRule="atLeast"/>
        </w:trPr>
        <w:tc>
          <w:tcPr>
            <w:tcW w:w="8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i/>
                <w:iCs/>
                <w:sz w:val="28"/>
                <w:szCs w:val="28"/>
                <w:lang w:eastAsia="ru-RU"/>
              </w:rPr>
              <w:t>Оценка ОМП в целом</w:t>
            </w:r>
          </w:p>
        </w:tc>
      </w:tr>
      <w:tr>
        <w:trPr>
          <w:trHeight w:val="571" w:hRule="atLeast"/>
        </w:trPr>
        <w:tc>
          <w:tcPr>
            <w:tcW w:w="5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7. Оценка степени достижения целей                                      СДгппз = ЗПгпф / ЗПгпл (или =  ЗПп/пп / ЗПп/пф)</w:t>
            </w:r>
          </w:p>
        </w:tc>
        <w:tc>
          <w:tcPr>
            <w:tcW w:w="29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</w:tr>
      <w:tr>
        <w:trPr>
          <w:trHeight w:val="510" w:hRule="atLeast"/>
        </w:trPr>
        <w:tc>
          <w:tcPr>
            <w:tcW w:w="5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8. Степень реализации программы                                             СРгп = Σ СДгппз / N</w:t>
            </w:r>
          </w:p>
        </w:tc>
        <w:tc>
          <w:tcPr>
            <w:tcW w:w="29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</w:tr>
      <w:tr>
        <w:trPr>
          <w:trHeight w:val="615" w:hRule="atLeast"/>
        </w:trPr>
        <w:tc>
          <w:tcPr>
            <w:tcW w:w="5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9. Коэффициент значимости структурного элемента</w:t>
            </w:r>
          </w:p>
          <w:p>
            <w:pPr>
              <w:pStyle w:val="Normal"/>
              <w:widowControl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k = Фп/п / Фгп</w:t>
            </w:r>
          </w:p>
        </w:tc>
        <w:tc>
          <w:tcPr>
            <w:tcW w:w="29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</w:tr>
      <w:tr>
        <w:trPr>
          <w:trHeight w:val="615" w:hRule="atLeast"/>
        </w:trPr>
        <w:tc>
          <w:tcPr>
            <w:tcW w:w="56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ru-RU"/>
              </w:rPr>
              <w:t>10. Эффективность реализации муниципальной программы ЭРгп = 0,5 * СРгп + 0,5 * Σ ЭРп/п * k</w:t>
            </w:r>
          </w:p>
        </w:tc>
        <w:tc>
          <w:tcPr>
            <w:tcW w:w="2901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napToGrid w:val="false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</w:r>
          </w:p>
        </w:tc>
      </w:tr>
    </w:tbl>
    <w:p>
      <w:pPr>
        <w:pStyle w:val="ConsPlusNormal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 w:val="fals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/>
      </w:r>
    </w:p>
    <w:sectPr>
      <w:type w:val="nextPage"/>
      <w:pgSz w:w="11906" w:h="16838"/>
      <w:pgMar w:left="1134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Courier New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f7362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zh-CN" w:val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uiPriority w:val="99"/>
    <w:semiHidden/>
    <w:qFormat/>
    <w:rsid w:val="00ff7362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ff7362"/>
    <w:rPr>
      <w:rFonts w:ascii="Tahoma" w:hAnsi="Tahoma" w:eastAsia="Times New Roman" w:cs="Tahoma"/>
      <w:sz w:val="16"/>
      <w:szCs w:val="16"/>
      <w:lang w:eastAsia="zh-CN"/>
    </w:rPr>
  </w:style>
  <w:style w:type="character" w:styleId="Style16">
    <w:name w:val="Интернет-ссылка"/>
    <w:rPr>
      <w:color w:val="000080"/>
      <w:u w:val="single"/>
      <w:lang w:val="zxx" w:eastAsia="zxx" w:bidi="zxx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Body Text"/>
    <w:basedOn w:val="Normal"/>
    <w:link w:val="a4"/>
    <w:uiPriority w:val="99"/>
    <w:semiHidden/>
    <w:unhideWhenUsed/>
    <w:rsid w:val="00ff7362"/>
    <w:pPr>
      <w:spacing w:before="0" w:after="12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Mangal"/>
    </w:rPr>
  </w:style>
  <w:style w:type="paragraph" w:styleId="ConsPlusNonformat" w:customStyle="1">
    <w:name w:val="ConsPlusNonformat"/>
    <w:qFormat/>
    <w:rsid w:val="00ff7362"/>
    <w:pPr>
      <w:widowControl w:val="false"/>
      <w:suppressAutoHyphens w:val="true"/>
      <w:bidi w:val="0"/>
      <w:spacing w:lineRule="auto" w:line="240" w:before="0" w:after="0"/>
      <w:jc w:val="left"/>
    </w:pPr>
    <w:rPr>
      <w:rFonts w:ascii="Courier New" w:hAnsi="Courier New" w:eastAsia="Arial" w:cs="Courier New"/>
      <w:color w:val="auto"/>
      <w:kern w:val="0"/>
      <w:sz w:val="20"/>
      <w:szCs w:val="20"/>
      <w:lang w:eastAsia="zh-CN" w:val="ru-RU" w:bidi="ar-SA"/>
    </w:rPr>
  </w:style>
  <w:style w:type="paragraph" w:styleId="1" w:customStyle="1">
    <w:name w:val="Красная строка1"/>
    <w:basedOn w:val="Style18"/>
    <w:qFormat/>
    <w:rsid w:val="00ff7362"/>
    <w:pPr>
      <w:ind w:firstLine="283"/>
    </w:pPr>
    <w:rPr/>
  </w:style>
  <w:style w:type="paragraph" w:styleId="BalloonText">
    <w:name w:val="Balloon Text"/>
    <w:basedOn w:val="Normal"/>
    <w:link w:val="a6"/>
    <w:uiPriority w:val="99"/>
    <w:semiHidden/>
    <w:unhideWhenUsed/>
    <w:qFormat/>
    <w:rsid w:val="00ff7362"/>
    <w:pPr/>
    <w:rPr>
      <w:rFonts w:ascii="Tahoma" w:hAnsi="Tahoma" w:cs="Tahoma"/>
      <w:sz w:val="16"/>
      <w:szCs w:val="16"/>
    </w:rPr>
  </w:style>
  <w:style w:type="paragraph" w:styleId="ConsPlusTitle" w:customStyle="1">
    <w:name w:val="ConsPlusTitle"/>
    <w:qFormat/>
    <w:rsid w:val="001919d4"/>
    <w:pPr>
      <w:widowControl w:val="fals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b/>
      <w:color w:val="auto"/>
      <w:kern w:val="0"/>
      <w:sz w:val="24"/>
      <w:szCs w:val="22"/>
      <w:lang w:eastAsia="ru-RU" w:val="ru-RU" w:bidi="ar-SA"/>
    </w:rPr>
  </w:style>
  <w:style w:type="paragraph" w:styleId="ConsPlusNormal" w:customStyle="1">
    <w:name w:val="ConsPlusNormal"/>
    <w:qFormat/>
    <w:rsid w:val="0041454f"/>
    <w:pPr>
      <w:widowControl w:val="false"/>
      <w:bidi w:val="0"/>
      <w:spacing w:lineRule="auto" w:line="240" w:before="0" w:after="0"/>
      <w:jc w:val="left"/>
    </w:pPr>
    <w:rPr>
      <w:rFonts w:ascii="Calibri" w:hAnsi="Calibri" w:eastAsia="" w:cs="Calibri" w:eastAsiaTheme="minorEastAsia"/>
      <w:color w:val="auto"/>
      <w:kern w:val="0"/>
      <w:sz w:val="24"/>
      <w:szCs w:val="22"/>
      <w:lang w:eastAsia="ru-RU" w:val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f71a1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LibreOffice/6.4.0.3$Windows_X86_64 LibreOffice_project/b0a288ab3d2d4774cb44b62f04d5d28733ac6df8</Application>
  <Pages>9</Pages>
  <Words>1435</Words>
  <Characters>10845</Characters>
  <CharactersWithSpaces>12488</CharactersWithSpaces>
  <Paragraphs>134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2025-03-03T07:55:00Z</dcterms:created>
  <dc:creator>sysadmin</dc:creator>
  <dc:description/>
  <dc:language>ru-RU</dc:language>
  <cp:lastModifiedBy/>
  <cp:lastPrinted>2025-03-03T06:47:00Z</cp:lastPrinted>
  <dcterms:modified xsi:type="dcterms:W3CDTF">2025-03-31T15:28:57Z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