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АДВОКАТОВ, УЧАСТВУЮЩИХ В ДЕЯТЕЛЬНОСТИ ГОСУДАРСТВЕННОЙ СИСТЕМЫ БЕСПЛАТНОЙ ЮРИДИЧЕСКОЙ ПОМОЩИ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 П И С О К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адвокатов, участвующих в работе в рамках государственной системы бесплатной юридической помощи на территории муниципального образования «Демидовский </w:t>
      </w:r>
      <w:r>
        <w:rPr>
          <w:rFonts w:cs="Times New Roman" w:ascii="Times New Roman" w:hAnsi="Times New Roman"/>
          <w:b/>
          <w:sz w:val="28"/>
          <w:szCs w:val="28"/>
        </w:rPr>
        <w:t>муниципальный округ</w:t>
      </w:r>
      <w:r>
        <w:rPr>
          <w:rFonts w:cs="Times New Roman" w:ascii="Times New Roman" w:hAnsi="Times New Roman"/>
          <w:b/>
          <w:sz w:val="28"/>
          <w:szCs w:val="28"/>
        </w:rPr>
        <w:t>» Смоленской области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состоянию на 30 сентября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53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7"/>
        <w:gridCol w:w="5118"/>
        <w:gridCol w:w="5118"/>
      </w:tblGrid>
      <w:tr>
        <w:trPr/>
        <w:tc>
          <w:tcPr>
            <w:tcW w:w="5117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24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rStyle w:val="Emphasis"/>
                <w:b/>
                <w:bCs/>
                <w:color w:val="111111"/>
                <w:kern w:val="0"/>
                <w:sz w:val="28"/>
                <w:szCs w:val="28"/>
                <w:lang w:val="ru-RU" w:bidi="ar-SA"/>
              </w:rPr>
              <w:t>Наименование адвокатского образования</w:t>
            </w:r>
          </w:p>
        </w:tc>
        <w:tc>
          <w:tcPr>
            <w:tcW w:w="511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24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rStyle w:val="Emphasis"/>
                <w:b/>
                <w:bCs/>
                <w:color w:val="111111"/>
                <w:kern w:val="0"/>
                <w:sz w:val="28"/>
                <w:szCs w:val="28"/>
                <w:lang w:val="ru-RU" w:bidi="ar-SA"/>
              </w:rPr>
              <w:t>Фамилия, имя, отчество адвоката</w:t>
            </w:r>
          </w:p>
        </w:tc>
        <w:tc>
          <w:tcPr>
            <w:tcW w:w="5118" w:type="dxa"/>
            <w:tcBorders/>
            <w:vAlign w:val="center"/>
          </w:tcPr>
          <w:p>
            <w:pPr>
              <w:pStyle w:val="NormalWeb"/>
              <w:widowControl/>
              <w:spacing w:beforeAutospacing="0" w:before="0" w:afterAutospacing="0" w:after="24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rStyle w:val="Emphasis"/>
                <w:b/>
                <w:bCs/>
                <w:color w:val="111111"/>
                <w:kern w:val="0"/>
                <w:sz w:val="28"/>
                <w:szCs w:val="28"/>
                <w:lang w:val="ru-RU" w:bidi="ar-SA"/>
              </w:rPr>
              <w:t>Регистрационный №</w:t>
            </w:r>
          </w:p>
          <w:p>
            <w:pPr>
              <w:pStyle w:val="NormalWeb"/>
              <w:widowControl/>
              <w:spacing w:beforeAutospacing="0" w:before="0" w:afterAutospacing="0" w:after="240"/>
              <w:jc w:val="center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11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Адвокатский кабинет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51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Мурадян Армен Юрикович</w:t>
            </w:r>
          </w:p>
        </w:tc>
        <w:tc>
          <w:tcPr>
            <w:tcW w:w="51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67/489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b6484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6484c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4b496d"/>
    <w:rPr>
      <w:b/>
      <w:bCs/>
    </w:rPr>
  </w:style>
  <w:style w:type="character" w:styleId="Hyperlink">
    <w:name w:val="Hyperlink"/>
    <w:basedOn w:val="DefaultParagraphFont"/>
    <w:uiPriority w:val="99"/>
    <w:unhideWhenUsed/>
    <w:rsid w:val="004b496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a7a1f"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unhideWhenUsed/>
    <w:qFormat/>
    <w:rsid w:val="00b648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64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Pages>1</Pages>
  <Words>58</Words>
  <Characters>418</Characters>
  <CharactersWithSpaces>466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2024-10-07T13:04:00Z</dcterms:created>
  <dc:creator>Пользователь</dc:creator>
  <dc:description/>
  <dc:language>ru-RU</dc:language>
  <cp:lastModifiedBy/>
  <dcterms:modified xsi:type="dcterms:W3CDTF">2025-10-06T14:45:26Z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