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8E" w:rsidRPr="006914DC" w:rsidRDefault="006914DC" w:rsidP="006914DC">
      <w:pPr>
        <w:pageBreakBefore/>
        <w:shd w:val="clear" w:color="auto" w:fill="FFFFFF"/>
        <w:tabs>
          <w:tab w:val="left" w:pos="6195"/>
          <w:tab w:val="center" w:pos="7316"/>
        </w:tabs>
        <w:ind w:left="62"/>
        <w:jc w:val="center"/>
        <w:rPr>
          <w:sz w:val="28"/>
        </w:rPr>
      </w:pPr>
      <w:r w:rsidRPr="006914DC">
        <w:rPr>
          <w:b/>
          <w:bCs/>
          <w:sz w:val="28"/>
        </w:rPr>
        <w:t xml:space="preserve">Инвестиционная </w:t>
      </w:r>
      <w:r w:rsidR="00F0078E" w:rsidRPr="006914DC">
        <w:rPr>
          <w:b/>
          <w:bCs/>
          <w:sz w:val="28"/>
        </w:rPr>
        <w:t>площадка 67-05-21</w:t>
      </w:r>
    </w:p>
    <w:tbl>
      <w:tblPr>
        <w:tblpPr w:leftFromText="180" w:rightFromText="180" w:horzAnchor="margin" w:tblpY="525"/>
        <w:tblW w:w="14884" w:type="dxa"/>
        <w:tblLayout w:type="fixed"/>
        <w:tblCellMar>
          <w:left w:w="83" w:type="dxa"/>
        </w:tblCellMar>
        <w:tblLook w:val="0000"/>
      </w:tblPr>
      <w:tblGrid>
        <w:gridCol w:w="7513"/>
        <w:gridCol w:w="7371"/>
      </w:tblGrid>
      <w:tr w:rsidR="00F0078E" w:rsidTr="006914DC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078E" w:rsidRDefault="00456CE2" w:rsidP="006914DC">
            <w:pPr>
              <w:ind w:left="255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b/>
                <w:bCs/>
                <w:noProof/>
                <w:spacing w:val="-3"/>
                <w:sz w:val="28"/>
                <w:szCs w:val="28"/>
                <w:lang w:eastAsia="ru-RU"/>
              </w:rPr>
              <w:pict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4-конечная звезда 4" o:spid="_x0000_s1026" type="#_x0000_t187" style="position:absolute;left:0;text-align:left;margin-left:151.4pt;margin-top:130.45pt;width:18pt;height:24pt;z-index:25166131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" fillcolor="#729fcf" strokecolor="#3465af" strokeweight=".26mm">
                  <v:stroke joinstyle="round"/>
                </v:shape>
              </w:pict>
            </w:r>
            <w:r w:rsidR="00F0078E">
              <w:rPr>
                <w:b/>
                <w:bCs/>
                <w:noProof/>
                <w:spacing w:val="-3"/>
                <w:sz w:val="28"/>
                <w:szCs w:val="28"/>
                <w:lang w:eastAsia="ru-RU"/>
              </w:rPr>
              <w:drawing>
                <wp:inline distT="0" distB="0" distL="0" distR="0">
                  <wp:extent cx="3892223" cy="4051811"/>
                  <wp:effectExtent l="0" t="0" r="0" b="6350"/>
                  <wp:docPr id="1" name="Рисунок 1" descr="варнави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арнави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777" cy="405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78E" w:rsidRPr="006914DC" w:rsidRDefault="00F0078E" w:rsidP="006914DC">
            <w:pPr>
              <w:ind w:right="-108"/>
            </w:pPr>
            <w:r w:rsidRPr="006914DC">
              <w:rPr>
                <w:b/>
                <w:bCs/>
                <w:sz w:val="22"/>
                <w:szCs w:val="22"/>
              </w:rPr>
              <w:t>1</w:t>
            </w:r>
            <w:r w:rsidRPr="006914DC">
              <w:rPr>
                <w:b/>
                <w:sz w:val="22"/>
                <w:szCs w:val="22"/>
              </w:rPr>
              <w:t>. Месторасположение:</w:t>
            </w:r>
          </w:p>
          <w:p w:rsidR="00F0078E" w:rsidRPr="006914DC" w:rsidRDefault="00F0078E" w:rsidP="006914DC">
            <w:r w:rsidRPr="006914DC">
              <w:rPr>
                <w:sz w:val="22"/>
                <w:szCs w:val="22"/>
              </w:rPr>
              <w:t>- Смоленская область, Демидовский район, д</w:t>
            </w:r>
            <w:proofErr w:type="gramStart"/>
            <w:r w:rsidRPr="006914DC">
              <w:rPr>
                <w:sz w:val="22"/>
                <w:szCs w:val="22"/>
              </w:rPr>
              <w:t>.В</w:t>
            </w:r>
            <w:proofErr w:type="gramEnd"/>
            <w:r w:rsidRPr="006914DC">
              <w:rPr>
                <w:sz w:val="22"/>
                <w:szCs w:val="22"/>
              </w:rPr>
              <w:t xml:space="preserve">арнавино, северный берег </w:t>
            </w:r>
            <w:proofErr w:type="spellStart"/>
            <w:r w:rsidRPr="006914DC">
              <w:rPr>
                <w:sz w:val="22"/>
                <w:szCs w:val="22"/>
              </w:rPr>
              <w:t>оз.Городнянское</w:t>
            </w:r>
            <w:proofErr w:type="spellEnd"/>
            <w:r w:rsidRPr="006914DC">
              <w:rPr>
                <w:sz w:val="22"/>
                <w:szCs w:val="22"/>
              </w:rPr>
              <w:t>;</w:t>
            </w:r>
          </w:p>
          <w:p w:rsidR="00F0078E" w:rsidRPr="006914DC" w:rsidRDefault="002C18C6" w:rsidP="006914DC">
            <w:r w:rsidRPr="006914DC">
              <w:rPr>
                <w:sz w:val="22"/>
                <w:szCs w:val="22"/>
              </w:rPr>
              <w:t xml:space="preserve">-расстояние до </w:t>
            </w:r>
            <w:proofErr w:type="gramStart"/>
            <w:r w:rsidRPr="006914DC">
              <w:rPr>
                <w:sz w:val="22"/>
                <w:szCs w:val="22"/>
              </w:rPr>
              <w:t>г</w:t>
            </w:r>
            <w:proofErr w:type="gramEnd"/>
            <w:r w:rsidRPr="006914DC">
              <w:rPr>
                <w:sz w:val="22"/>
                <w:szCs w:val="22"/>
              </w:rPr>
              <w:t>. Демидов: 31 км</w:t>
            </w:r>
            <w:r w:rsidR="00F0078E" w:rsidRPr="006914DC">
              <w:rPr>
                <w:sz w:val="22"/>
                <w:szCs w:val="22"/>
              </w:rPr>
              <w:t>;</w:t>
            </w:r>
          </w:p>
          <w:p w:rsidR="00F0078E" w:rsidRPr="006914DC" w:rsidRDefault="002C18C6" w:rsidP="006914DC">
            <w:r w:rsidRPr="006914DC">
              <w:rPr>
                <w:sz w:val="22"/>
                <w:szCs w:val="22"/>
              </w:rPr>
              <w:t xml:space="preserve">-расстояние до </w:t>
            </w:r>
            <w:proofErr w:type="gramStart"/>
            <w:r w:rsidRPr="006914DC">
              <w:rPr>
                <w:sz w:val="22"/>
                <w:szCs w:val="22"/>
              </w:rPr>
              <w:t>г</w:t>
            </w:r>
            <w:proofErr w:type="gramEnd"/>
            <w:r w:rsidRPr="006914DC">
              <w:rPr>
                <w:sz w:val="22"/>
                <w:szCs w:val="22"/>
              </w:rPr>
              <w:t>. Смоленск:</w:t>
            </w:r>
            <w:r w:rsidR="00F0078E" w:rsidRPr="006914DC">
              <w:rPr>
                <w:sz w:val="22"/>
                <w:szCs w:val="22"/>
              </w:rPr>
              <w:t xml:space="preserve"> 109 км;</w:t>
            </w:r>
          </w:p>
          <w:p w:rsidR="00F0078E" w:rsidRPr="006914DC" w:rsidRDefault="00F0078E" w:rsidP="006914DC">
            <w:r w:rsidRPr="006914DC">
              <w:rPr>
                <w:sz w:val="22"/>
                <w:szCs w:val="22"/>
              </w:rPr>
              <w:t xml:space="preserve">-расстояние до </w:t>
            </w:r>
            <w:proofErr w:type="gramStart"/>
            <w:r w:rsidRPr="006914DC">
              <w:rPr>
                <w:sz w:val="22"/>
                <w:szCs w:val="22"/>
              </w:rPr>
              <w:t>г</w:t>
            </w:r>
            <w:proofErr w:type="gramEnd"/>
            <w:r w:rsidRPr="006914DC">
              <w:rPr>
                <w:sz w:val="22"/>
                <w:szCs w:val="22"/>
              </w:rPr>
              <w:t>.</w:t>
            </w:r>
            <w:r w:rsidR="002C18C6" w:rsidRPr="006914DC">
              <w:rPr>
                <w:sz w:val="22"/>
                <w:szCs w:val="22"/>
              </w:rPr>
              <w:t xml:space="preserve"> Москва:</w:t>
            </w:r>
            <w:r w:rsidRPr="006914DC">
              <w:rPr>
                <w:sz w:val="22"/>
                <w:szCs w:val="22"/>
              </w:rPr>
              <w:t xml:space="preserve"> 481 км.</w:t>
            </w:r>
          </w:p>
          <w:p w:rsidR="002C18C6" w:rsidRPr="006914DC" w:rsidRDefault="002C18C6" w:rsidP="006914DC"/>
          <w:p w:rsidR="00F0078E" w:rsidRPr="006914DC" w:rsidRDefault="00F0078E" w:rsidP="006914DC">
            <w:r w:rsidRPr="006914DC">
              <w:rPr>
                <w:b/>
                <w:bCs/>
                <w:sz w:val="22"/>
                <w:szCs w:val="22"/>
              </w:rPr>
              <w:t>2</w:t>
            </w:r>
            <w:r w:rsidRPr="006914DC">
              <w:rPr>
                <w:sz w:val="22"/>
                <w:szCs w:val="22"/>
              </w:rPr>
              <w:t xml:space="preserve">. </w:t>
            </w:r>
            <w:r w:rsidRPr="006914DC">
              <w:rPr>
                <w:b/>
                <w:sz w:val="22"/>
                <w:szCs w:val="22"/>
              </w:rPr>
              <w:t>Характеристика участка:</w:t>
            </w:r>
          </w:p>
          <w:p w:rsidR="00F0078E" w:rsidRPr="006914DC" w:rsidRDefault="002C18C6" w:rsidP="006914DC">
            <w:pPr>
              <w:jc w:val="both"/>
            </w:pPr>
            <w:r w:rsidRPr="006914DC">
              <w:rPr>
                <w:sz w:val="22"/>
                <w:szCs w:val="22"/>
              </w:rPr>
              <w:t>- площадь:</w:t>
            </w:r>
            <w:r w:rsidR="00F0078E" w:rsidRPr="006914DC">
              <w:rPr>
                <w:sz w:val="22"/>
                <w:szCs w:val="22"/>
              </w:rPr>
              <w:t xml:space="preserve"> 0,26 га;</w:t>
            </w:r>
          </w:p>
          <w:p w:rsidR="00F0078E" w:rsidRPr="006914DC" w:rsidRDefault="002C18C6" w:rsidP="006914DC">
            <w:pPr>
              <w:jc w:val="both"/>
            </w:pPr>
            <w:r w:rsidRPr="006914DC">
              <w:rPr>
                <w:sz w:val="22"/>
                <w:szCs w:val="22"/>
              </w:rPr>
              <w:t>-категория земель:</w:t>
            </w:r>
            <w:r w:rsidR="00F0078E" w:rsidRPr="006914DC">
              <w:rPr>
                <w:sz w:val="22"/>
                <w:szCs w:val="22"/>
              </w:rPr>
              <w:t xml:space="preserve"> земли населенных пунктов;</w:t>
            </w:r>
          </w:p>
          <w:p w:rsidR="00F0078E" w:rsidRPr="006914DC" w:rsidRDefault="00F0078E" w:rsidP="006914DC">
            <w:pPr>
              <w:jc w:val="both"/>
            </w:pPr>
            <w:r w:rsidRPr="006914DC">
              <w:rPr>
                <w:sz w:val="22"/>
                <w:szCs w:val="22"/>
              </w:rPr>
              <w:t>-приорите</w:t>
            </w:r>
            <w:r w:rsidR="002C18C6" w:rsidRPr="006914DC">
              <w:rPr>
                <w:sz w:val="22"/>
                <w:szCs w:val="22"/>
              </w:rPr>
              <w:t xml:space="preserve">тное направление использования: </w:t>
            </w:r>
            <w:r w:rsidR="006914DC">
              <w:rPr>
                <w:sz w:val="22"/>
                <w:szCs w:val="22"/>
              </w:rPr>
              <w:t>база</w:t>
            </w:r>
            <w:r w:rsidRPr="006914DC">
              <w:rPr>
                <w:sz w:val="22"/>
                <w:szCs w:val="22"/>
              </w:rPr>
              <w:t xml:space="preserve"> отдыха;</w:t>
            </w:r>
          </w:p>
          <w:p w:rsidR="00F0078E" w:rsidRPr="006914DC" w:rsidRDefault="002C18C6" w:rsidP="006914DC">
            <w:pPr>
              <w:jc w:val="both"/>
            </w:pPr>
            <w:r w:rsidRPr="006914DC">
              <w:rPr>
                <w:sz w:val="22"/>
                <w:szCs w:val="22"/>
              </w:rPr>
              <w:t>-форма собственности:</w:t>
            </w:r>
            <w:r w:rsidR="00F0078E" w:rsidRPr="006914DC">
              <w:rPr>
                <w:sz w:val="22"/>
                <w:szCs w:val="22"/>
              </w:rPr>
              <w:t xml:space="preserve"> государственная.</w:t>
            </w:r>
          </w:p>
          <w:p w:rsidR="002C18C6" w:rsidRPr="006914DC" w:rsidRDefault="002C18C6" w:rsidP="006914DC">
            <w:pPr>
              <w:jc w:val="both"/>
              <w:rPr>
                <w:b/>
              </w:rPr>
            </w:pPr>
          </w:p>
          <w:p w:rsidR="00F0078E" w:rsidRPr="006914DC" w:rsidRDefault="00F0078E" w:rsidP="006914DC">
            <w:pPr>
              <w:tabs>
                <w:tab w:val="left" w:pos="3300"/>
              </w:tabs>
              <w:rPr>
                <w:b/>
              </w:rPr>
            </w:pPr>
            <w:r w:rsidRPr="006914DC">
              <w:rPr>
                <w:b/>
                <w:sz w:val="22"/>
                <w:szCs w:val="22"/>
              </w:rPr>
              <w:t>3. Подъездные пути:</w:t>
            </w:r>
            <w:r w:rsidRPr="006914DC">
              <w:rPr>
                <w:b/>
                <w:sz w:val="22"/>
                <w:szCs w:val="22"/>
              </w:rPr>
              <w:tab/>
            </w:r>
          </w:p>
          <w:p w:rsidR="00F0078E" w:rsidRPr="006914DC" w:rsidRDefault="00F0078E" w:rsidP="006914DC">
            <w:pPr>
              <w:tabs>
                <w:tab w:val="left" w:pos="3300"/>
              </w:tabs>
            </w:pPr>
            <w:r w:rsidRPr="006914DC">
              <w:rPr>
                <w:sz w:val="22"/>
                <w:szCs w:val="22"/>
              </w:rPr>
              <w:t xml:space="preserve">-автодорога </w:t>
            </w:r>
            <w:proofErr w:type="spellStart"/>
            <w:r w:rsidRPr="006914DC">
              <w:rPr>
                <w:sz w:val="22"/>
                <w:szCs w:val="22"/>
              </w:rPr>
              <w:t>Демидов-Шапы</w:t>
            </w:r>
            <w:proofErr w:type="spellEnd"/>
            <w:r w:rsidRPr="006914DC">
              <w:rPr>
                <w:sz w:val="22"/>
                <w:szCs w:val="22"/>
              </w:rPr>
              <w:t>.</w:t>
            </w:r>
          </w:p>
          <w:p w:rsidR="002C18C6" w:rsidRPr="006914DC" w:rsidRDefault="002C18C6" w:rsidP="006914DC">
            <w:pPr>
              <w:tabs>
                <w:tab w:val="left" w:pos="3300"/>
              </w:tabs>
              <w:rPr>
                <w:b/>
              </w:rPr>
            </w:pPr>
          </w:p>
          <w:p w:rsidR="00F0078E" w:rsidRPr="006914DC" w:rsidRDefault="00F0078E" w:rsidP="006914DC">
            <w:r w:rsidRPr="006914DC">
              <w:rPr>
                <w:b/>
                <w:sz w:val="22"/>
                <w:szCs w:val="22"/>
              </w:rPr>
              <w:t>4. Инженерные коммуникации:</w:t>
            </w:r>
          </w:p>
          <w:p w:rsidR="00F0078E" w:rsidRPr="006914DC" w:rsidRDefault="002C18C6" w:rsidP="006914DC">
            <w:pPr>
              <w:jc w:val="both"/>
            </w:pPr>
            <w:r w:rsidRPr="006914DC">
              <w:rPr>
                <w:sz w:val="22"/>
                <w:szCs w:val="22"/>
              </w:rPr>
              <w:t>-газоснабжение:</w:t>
            </w:r>
            <w:r w:rsidR="003070B7">
              <w:rPr>
                <w:sz w:val="22"/>
                <w:szCs w:val="22"/>
              </w:rPr>
              <w:t xml:space="preserve"> </w:t>
            </w:r>
            <w:r w:rsidR="006914DC">
              <w:rPr>
                <w:sz w:val="22"/>
                <w:szCs w:val="22"/>
              </w:rPr>
              <w:t>отсутствует</w:t>
            </w:r>
            <w:r w:rsidR="00F0078E" w:rsidRPr="006914DC">
              <w:rPr>
                <w:sz w:val="22"/>
                <w:szCs w:val="22"/>
              </w:rPr>
              <w:t>;</w:t>
            </w:r>
          </w:p>
          <w:p w:rsidR="002C18C6" w:rsidRPr="006914DC" w:rsidRDefault="006914DC" w:rsidP="006914DC">
            <w:pPr>
              <w:jc w:val="both"/>
            </w:pPr>
            <w:r>
              <w:rPr>
                <w:sz w:val="22"/>
                <w:szCs w:val="22"/>
              </w:rPr>
              <w:t>- </w:t>
            </w:r>
            <w:r w:rsidR="002C18C6" w:rsidRPr="006914DC">
              <w:rPr>
                <w:sz w:val="22"/>
                <w:szCs w:val="22"/>
              </w:rPr>
              <w:t>электроснабжение:</w:t>
            </w:r>
            <w:r w:rsidR="00F0078E" w:rsidRPr="006914DC">
              <w:rPr>
                <w:sz w:val="22"/>
                <w:szCs w:val="22"/>
              </w:rPr>
              <w:t xml:space="preserve"> точка подключения на земельном участке, </w:t>
            </w:r>
            <w:r w:rsidR="002C18C6" w:rsidRPr="006914DC">
              <w:rPr>
                <w:sz w:val="22"/>
                <w:szCs w:val="22"/>
              </w:rPr>
              <w:t>максимальная мощность 1500 кВт;</w:t>
            </w:r>
          </w:p>
          <w:p w:rsidR="00F0078E" w:rsidRPr="006914DC" w:rsidRDefault="002C18C6" w:rsidP="006914DC">
            <w:pPr>
              <w:jc w:val="both"/>
            </w:pPr>
            <w:r w:rsidRPr="006914DC">
              <w:rPr>
                <w:sz w:val="22"/>
                <w:szCs w:val="22"/>
              </w:rPr>
              <w:t>-</w:t>
            </w:r>
            <w:r w:rsidR="00F0078E" w:rsidRPr="006914DC">
              <w:rPr>
                <w:sz w:val="22"/>
                <w:szCs w:val="22"/>
              </w:rPr>
              <w:t>в</w:t>
            </w:r>
            <w:r w:rsidRPr="006914DC">
              <w:rPr>
                <w:sz w:val="22"/>
                <w:szCs w:val="22"/>
              </w:rPr>
              <w:t>одоснабжение:</w:t>
            </w:r>
            <w:r w:rsidR="00F0078E" w:rsidRPr="006914DC">
              <w:rPr>
                <w:sz w:val="22"/>
                <w:szCs w:val="22"/>
              </w:rPr>
              <w:t xml:space="preserve"> имеется возможность создания местной системы водоснабжения (скважина);</w:t>
            </w:r>
          </w:p>
          <w:p w:rsidR="00F0078E" w:rsidRPr="006914DC" w:rsidRDefault="00F0078E" w:rsidP="006914DC">
            <w:pPr>
              <w:jc w:val="both"/>
            </w:pPr>
            <w:r w:rsidRPr="006914DC">
              <w:rPr>
                <w:sz w:val="22"/>
                <w:szCs w:val="22"/>
              </w:rPr>
              <w:t>-в</w:t>
            </w:r>
            <w:r w:rsidR="002C18C6" w:rsidRPr="006914DC">
              <w:rPr>
                <w:sz w:val="22"/>
                <w:szCs w:val="22"/>
              </w:rPr>
              <w:t>одоотведение:</w:t>
            </w:r>
            <w:r w:rsidRPr="006914DC">
              <w:rPr>
                <w:sz w:val="22"/>
                <w:szCs w:val="22"/>
              </w:rPr>
              <w:t xml:space="preserve"> имеется возможность создания местной системы (отстойник накопитель);</w:t>
            </w:r>
          </w:p>
          <w:p w:rsidR="00F0078E" w:rsidRPr="006914DC" w:rsidRDefault="002C18C6" w:rsidP="006914DC">
            <w:pPr>
              <w:jc w:val="both"/>
            </w:pPr>
            <w:r w:rsidRPr="006914DC">
              <w:rPr>
                <w:sz w:val="22"/>
                <w:szCs w:val="22"/>
              </w:rPr>
              <w:t>-</w:t>
            </w:r>
            <w:r w:rsidR="00F0078E" w:rsidRPr="006914DC">
              <w:rPr>
                <w:sz w:val="22"/>
                <w:szCs w:val="22"/>
              </w:rPr>
              <w:t>о</w:t>
            </w:r>
            <w:r w:rsidRPr="006914DC">
              <w:rPr>
                <w:sz w:val="22"/>
                <w:szCs w:val="22"/>
              </w:rPr>
              <w:t>чистные сооружения:</w:t>
            </w:r>
            <w:r w:rsidR="00F0078E" w:rsidRPr="006914DC">
              <w:rPr>
                <w:sz w:val="22"/>
                <w:szCs w:val="22"/>
              </w:rPr>
              <w:t xml:space="preserve"> необходимо строительство локальных сооружений.</w:t>
            </w:r>
          </w:p>
          <w:p w:rsidR="002C18C6" w:rsidRPr="006914DC" w:rsidRDefault="002C18C6" w:rsidP="006914DC">
            <w:pPr>
              <w:jc w:val="both"/>
              <w:rPr>
                <w:b/>
                <w:bCs/>
              </w:rPr>
            </w:pPr>
          </w:p>
          <w:p w:rsidR="00F0078E" w:rsidRPr="006914DC" w:rsidRDefault="00F0078E" w:rsidP="006914DC">
            <w:pPr>
              <w:jc w:val="both"/>
            </w:pPr>
            <w:r w:rsidRPr="006914DC">
              <w:rPr>
                <w:b/>
                <w:bCs/>
                <w:sz w:val="22"/>
                <w:szCs w:val="22"/>
              </w:rPr>
              <w:t>5.Условия приобретения:</w:t>
            </w:r>
          </w:p>
          <w:p w:rsidR="00F0078E" w:rsidRPr="006914DC" w:rsidRDefault="00F0078E" w:rsidP="006914DC">
            <w:pPr>
              <w:jc w:val="both"/>
              <w:rPr>
                <w:spacing w:val="-2"/>
              </w:rPr>
            </w:pPr>
            <w:r w:rsidRPr="006914DC">
              <w:rPr>
                <w:sz w:val="22"/>
                <w:szCs w:val="22"/>
              </w:rPr>
              <w:t>-аренда</w:t>
            </w:r>
            <w:r w:rsidR="002C18C6" w:rsidRPr="006914DC">
              <w:rPr>
                <w:sz w:val="22"/>
                <w:szCs w:val="22"/>
              </w:rPr>
              <w:t xml:space="preserve">: </w:t>
            </w:r>
            <w:r w:rsidRPr="006914DC">
              <w:rPr>
                <w:sz w:val="22"/>
                <w:szCs w:val="22"/>
              </w:rPr>
              <w:t>354454,12 руб.;</w:t>
            </w:r>
          </w:p>
          <w:p w:rsidR="00F0078E" w:rsidRDefault="00F0078E" w:rsidP="006914DC">
            <w:pPr>
              <w:jc w:val="both"/>
            </w:pPr>
            <w:r w:rsidRPr="006914DC">
              <w:rPr>
                <w:spacing w:val="-2"/>
                <w:sz w:val="22"/>
                <w:szCs w:val="22"/>
              </w:rPr>
              <w:t>-</w:t>
            </w:r>
            <w:bookmarkStart w:id="0" w:name="_GoBack"/>
            <w:bookmarkEnd w:id="0"/>
            <w:r w:rsidRPr="006914DC">
              <w:rPr>
                <w:spacing w:val="-2"/>
                <w:sz w:val="22"/>
                <w:szCs w:val="22"/>
              </w:rPr>
              <w:t>выкуп</w:t>
            </w:r>
            <w:r w:rsidR="002C18C6" w:rsidRPr="006914DC">
              <w:rPr>
                <w:spacing w:val="-2"/>
                <w:sz w:val="22"/>
                <w:szCs w:val="22"/>
              </w:rPr>
              <w:t xml:space="preserve">: </w:t>
            </w:r>
            <w:r w:rsidRPr="006914DC">
              <w:rPr>
                <w:spacing w:val="-2"/>
                <w:sz w:val="22"/>
                <w:szCs w:val="22"/>
              </w:rPr>
              <w:t>131397 руб.</w:t>
            </w:r>
          </w:p>
        </w:tc>
      </w:tr>
    </w:tbl>
    <w:p w:rsidR="000679B4" w:rsidRDefault="000679B4"/>
    <w:sectPr w:rsidR="000679B4" w:rsidSect="00F007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F83"/>
    <w:rsid w:val="000679B4"/>
    <w:rsid w:val="00234F83"/>
    <w:rsid w:val="002C18C6"/>
    <w:rsid w:val="003070B7"/>
    <w:rsid w:val="00456CE2"/>
    <w:rsid w:val="005100FF"/>
    <w:rsid w:val="006914DC"/>
    <w:rsid w:val="00F00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0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0B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2018-02-27T07:28:00Z</dcterms:created>
  <dcterms:modified xsi:type="dcterms:W3CDTF">2019-02-13T11:00:00Z</dcterms:modified>
</cp:coreProperties>
</file>