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71" w:rsidRPr="00A2255A" w:rsidRDefault="00E47471" w:rsidP="00E47471">
      <w:pPr>
        <w:pageBreakBefore/>
        <w:shd w:val="clear" w:color="auto" w:fill="FFFFFF"/>
        <w:ind w:left="62"/>
        <w:jc w:val="center"/>
        <w:rPr>
          <w:sz w:val="28"/>
        </w:rPr>
      </w:pPr>
      <w:r w:rsidRPr="00A2255A">
        <w:rPr>
          <w:b/>
          <w:bCs/>
          <w:sz w:val="28"/>
        </w:rPr>
        <w:t>Инвестиционная площадка 67-05-19</w:t>
      </w:r>
    </w:p>
    <w:tbl>
      <w:tblPr>
        <w:tblpPr w:leftFromText="180" w:rightFromText="180" w:tblpY="525"/>
        <w:tblW w:w="14884" w:type="dxa"/>
        <w:tblLayout w:type="fixed"/>
        <w:tblCellMar>
          <w:left w:w="83" w:type="dxa"/>
        </w:tblCellMar>
        <w:tblLook w:val="0000"/>
      </w:tblPr>
      <w:tblGrid>
        <w:gridCol w:w="7425"/>
        <w:gridCol w:w="7459"/>
      </w:tblGrid>
      <w:tr w:rsidR="00E47471" w:rsidTr="00A2255A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7471" w:rsidRDefault="00C61EEE" w:rsidP="00A2255A">
            <w:pPr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C61EEE">
              <w:rPr>
                <w:noProof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2" o:spid="_x0000_s1026" type="#_x0000_t187" style="position:absolute;left:0;text-align:left;margin-left:264.7pt;margin-top:64.1pt;width:18pt;height:24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" fillcolor="#729fcf" strokecolor="#3465af" strokeweight=".26mm">
                  <v:stroke joinstyle="round"/>
                </v:shape>
              </w:pict>
            </w:r>
            <w:r w:rsidR="00E47471"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472943" cy="3551333"/>
                  <wp:effectExtent l="0" t="0" r="3810" b="0"/>
                  <wp:docPr id="1" name="Рисунок 1" descr="лобан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бан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782" cy="359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71" w:rsidRPr="003C2422" w:rsidRDefault="00E47471" w:rsidP="00A2255A">
            <w:pPr>
              <w:ind w:right="-108"/>
            </w:pPr>
            <w:r w:rsidRPr="003C2422">
              <w:rPr>
                <w:b/>
                <w:bCs/>
              </w:rPr>
              <w:t>1</w:t>
            </w:r>
            <w:r w:rsidRPr="003C2422">
              <w:rPr>
                <w:b/>
              </w:rPr>
              <w:t>. Месторасположение:</w:t>
            </w:r>
          </w:p>
          <w:p w:rsidR="00E47471" w:rsidRDefault="00437691" w:rsidP="00A2255A">
            <w:r>
              <w:t>-</w:t>
            </w:r>
            <w:r w:rsidR="00E47471" w:rsidRPr="003C2422">
              <w:t xml:space="preserve"> Смоленская область, Демидовский район, д</w:t>
            </w:r>
            <w:proofErr w:type="gramStart"/>
            <w:r w:rsidR="00E47471" w:rsidRPr="003C2422">
              <w:t>.Л</w:t>
            </w:r>
            <w:proofErr w:type="gramEnd"/>
            <w:r w:rsidR="00E47471" w:rsidRPr="003C2422">
              <w:t>обаново;</w:t>
            </w:r>
          </w:p>
          <w:p w:rsidR="00E47471" w:rsidRDefault="00E47471" w:rsidP="00A2255A">
            <w:r>
              <w:t xml:space="preserve">- </w:t>
            </w:r>
            <w:r w:rsidR="003B63CD">
              <w:t xml:space="preserve">расстояние до </w:t>
            </w:r>
            <w:proofErr w:type="gramStart"/>
            <w:r w:rsidR="003B63CD">
              <w:t>г</w:t>
            </w:r>
            <w:proofErr w:type="gramEnd"/>
            <w:r w:rsidR="003B63CD">
              <w:t>. Демидов</w:t>
            </w:r>
            <w:r w:rsidR="00437691">
              <w:t>:</w:t>
            </w:r>
            <w:r w:rsidR="003B63CD">
              <w:t xml:space="preserve"> 5 км</w:t>
            </w:r>
            <w:r>
              <w:t>;</w:t>
            </w:r>
          </w:p>
          <w:p w:rsidR="00E47471" w:rsidRDefault="003B63CD" w:rsidP="00A2255A">
            <w:r>
              <w:t xml:space="preserve">-расстояние до </w:t>
            </w:r>
            <w:proofErr w:type="gramStart"/>
            <w:r>
              <w:t>г</w:t>
            </w:r>
            <w:proofErr w:type="gramEnd"/>
            <w:r>
              <w:t>. Смоленск:</w:t>
            </w:r>
            <w:r w:rsidR="00E47471">
              <w:t xml:space="preserve"> 78 км;</w:t>
            </w:r>
          </w:p>
          <w:p w:rsidR="00E47471" w:rsidRPr="003C2422" w:rsidRDefault="003B63CD" w:rsidP="00A2255A">
            <w:r>
              <w:t xml:space="preserve">-расстояние до </w:t>
            </w:r>
            <w:proofErr w:type="gramStart"/>
            <w:r>
              <w:t>г</w:t>
            </w:r>
            <w:proofErr w:type="gramEnd"/>
            <w:r>
              <w:t>. Москва:</w:t>
            </w:r>
            <w:r w:rsidR="00E47471">
              <w:t xml:space="preserve"> 455 км.</w:t>
            </w:r>
          </w:p>
          <w:p w:rsidR="00E47471" w:rsidRPr="003C2422" w:rsidRDefault="00E47471" w:rsidP="00A2255A"/>
          <w:p w:rsidR="00E47471" w:rsidRPr="003C2422" w:rsidRDefault="00E47471" w:rsidP="00A2255A">
            <w:r w:rsidRPr="003C2422">
              <w:rPr>
                <w:b/>
                <w:bCs/>
              </w:rPr>
              <w:t>2</w:t>
            </w:r>
            <w:r w:rsidRPr="003C2422">
              <w:t xml:space="preserve">. </w:t>
            </w:r>
            <w:r w:rsidRPr="003C2422">
              <w:rPr>
                <w:b/>
              </w:rPr>
              <w:t>Характеристика участка:</w:t>
            </w:r>
          </w:p>
          <w:p w:rsidR="00E47471" w:rsidRPr="003C2422" w:rsidRDefault="00437691" w:rsidP="00A2255A">
            <w:pPr>
              <w:jc w:val="both"/>
            </w:pPr>
            <w:r>
              <w:t>- площадь:</w:t>
            </w:r>
            <w:r w:rsidR="00E47471" w:rsidRPr="003C2422">
              <w:t xml:space="preserve"> 1,3 га;</w:t>
            </w:r>
          </w:p>
          <w:p w:rsidR="00E47471" w:rsidRPr="003C2422" w:rsidRDefault="00437691" w:rsidP="00A2255A">
            <w:pPr>
              <w:jc w:val="both"/>
            </w:pPr>
            <w:r>
              <w:t>- категория земель:</w:t>
            </w:r>
            <w:r w:rsidR="00E47471" w:rsidRPr="003C2422">
              <w:t xml:space="preserve"> земли </w:t>
            </w:r>
            <w:bookmarkStart w:id="0" w:name="_GoBack"/>
            <w:bookmarkEnd w:id="0"/>
            <w:r w:rsidR="00E47471" w:rsidRPr="003C2422">
              <w:t>населенных пунктов;</w:t>
            </w:r>
          </w:p>
          <w:p w:rsidR="00E47471" w:rsidRDefault="00A2255A" w:rsidP="00A2255A">
            <w:pPr>
              <w:jc w:val="both"/>
            </w:pPr>
            <w:r>
              <w:t>- </w:t>
            </w:r>
            <w:r w:rsidR="00E47471">
              <w:t>приорите</w:t>
            </w:r>
            <w:r w:rsidR="00437691">
              <w:t>тное направление использования:</w:t>
            </w:r>
            <w:r w:rsidR="00740757">
              <w:t xml:space="preserve"> </w:t>
            </w:r>
            <w:r w:rsidR="00E47471">
              <w:t>производственное назначение;</w:t>
            </w:r>
          </w:p>
          <w:p w:rsidR="00E47471" w:rsidRDefault="00437691" w:rsidP="00A2255A">
            <w:pPr>
              <w:jc w:val="both"/>
            </w:pPr>
            <w:r>
              <w:t>- форма собственности:</w:t>
            </w:r>
            <w:r w:rsidR="00E47471">
              <w:t xml:space="preserve"> государственная.</w:t>
            </w:r>
          </w:p>
          <w:p w:rsidR="003B63CD" w:rsidRPr="003C2422" w:rsidRDefault="003B63CD" w:rsidP="00A2255A">
            <w:pPr>
              <w:jc w:val="both"/>
              <w:rPr>
                <w:b/>
              </w:rPr>
            </w:pPr>
          </w:p>
          <w:p w:rsidR="00E47471" w:rsidRPr="003C2422" w:rsidRDefault="00E47471" w:rsidP="00A2255A">
            <w:r w:rsidRPr="003C2422">
              <w:rPr>
                <w:b/>
              </w:rPr>
              <w:t>3. Подъездные пути:</w:t>
            </w:r>
          </w:p>
          <w:p w:rsidR="00E47471" w:rsidRPr="003C2422" w:rsidRDefault="003B63CD" w:rsidP="00A2255A">
            <w:pPr>
              <w:jc w:val="both"/>
            </w:pPr>
            <w:r>
              <w:t xml:space="preserve">- </w:t>
            </w:r>
            <w:r w:rsidR="00A2255A">
              <w:t>автодорога</w:t>
            </w:r>
            <w:r w:rsidR="00E47471" w:rsidRPr="003C2422">
              <w:t xml:space="preserve"> Демидов</w:t>
            </w:r>
            <w:r w:rsidR="00A2255A">
              <w:t>-</w:t>
            </w:r>
            <w:r w:rsidR="00E47471" w:rsidRPr="003C2422">
              <w:t>Пржевальское</w:t>
            </w:r>
            <w:r w:rsidR="00A2255A">
              <w:t xml:space="preserve"> на расстоянии 0,2 км</w:t>
            </w:r>
            <w:r>
              <w:t>;</w:t>
            </w:r>
          </w:p>
          <w:p w:rsidR="00E47471" w:rsidRDefault="00E47471" w:rsidP="00A2255A">
            <w:pPr>
              <w:jc w:val="both"/>
            </w:pPr>
            <w:r w:rsidRPr="003C2422">
              <w:t>-</w:t>
            </w:r>
            <w:r w:rsidR="00A2255A">
              <w:t>автодорога</w:t>
            </w:r>
            <w:r w:rsidRPr="003C2422">
              <w:t xml:space="preserve"> Ольша</w:t>
            </w:r>
            <w:r w:rsidR="00A2255A">
              <w:t>-</w:t>
            </w:r>
            <w:r w:rsidRPr="003C2422">
              <w:t>Велиж</w:t>
            </w:r>
            <w:r w:rsidR="00A2255A">
              <w:t>-</w:t>
            </w:r>
            <w:r w:rsidR="003B63CD">
              <w:t>Невель</w:t>
            </w:r>
            <w:r w:rsidR="00A2255A">
              <w:t xml:space="preserve"> на расстоянии 0,5 км</w:t>
            </w:r>
            <w:r w:rsidR="003B63CD">
              <w:t>.</w:t>
            </w:r>
          </w:p>
          <w:p w:rsidR="003B63CD" w:rsidRPr="003C2422" w:rsidRDefault="003B63CD" w:rsidP="00A2255A">
            <w:pPr>
              <w:jc w:val="both"/>
              <w:rPr>
                <w:b/>
              </w:rPr>
            </w:pPr>
          </w:p>
          <w:p w:rsidR="00E47471" w:rsidRPr="003C2422" w:rsidRDefault="00E47471" w:rsidP="00A2255A">
            <w:r w:rsidRPr="003C2422">
              <w:rPr>
                <w:b/>
              </w:rPr>
              <w:t>4. Инженерные коммуникации:</w:t>
            </w:r>
          </w:p>
          <w:p w:rsidR="00E47471" w:rsidRPr="003C2422" w:rsidRDefault="003B63CD" w:rsidP="00A2255A">
            <w:pPr>
              <w:jc w:val="both"/>
            </w:pPr>
            <w:r>
              <w:t xml:space="preserve">- газоснабжение: </w:t>
            </w:r>
            <w:r w:rsidR="00A2255A">
              <w:t>отсутствует</w:t>
            </w:r>
            <w:r w:rsidR="00E47471" w:rsidRPr="003C2422">
              <w:t>;</w:t>
            </w:r>
          </w:p>
          <w:p w:rsidR="00E47471" w:rsidRPr="003C2422" w:rsidRDefault="003B63CD" w:rsidP="00A2255A">
            <w:pPr>
              <w:jc w:val="both"/>
            </w:pPr>
            <w:r>
              <w:t>- электроснабжение:</w:t>
            </w:r>
            <w:r w:rsidR="00E47471" w:rsidRPr="003C2422">
              <w:t xml:space="preserve"> 10 м от границ участка, максимальная мощность 1500 кВт;  </w:t>
            </w:r>
          </w:p>
          <w:p w:rsidR="00E47471" w:rsidRPr="003C2422" w:rsidRDefault="00A2255A" w:rsidP="00A2255A">
            <w:pPr>
              <w:jc w:val="both"/>
            </w:pPr>
            <w:r>
              <w:t xml:space="preserve">- </w:t>
            </w:r>
            <w:r w:rsidR="003B63CD">
              <w:t>водоснабжение:</w:t>
            </w:r>
            <w:r w:rsidR="00E47471" w:rsidRPr="003C2422">
              <w:t xml:space="preserve"> имеется возможность создания местной системы водоотведения (скважина);</w:t>
            </w:r>
          </w:p>
          <w:p w:rsidR="00E47471" w:rsidRDefault="003B63CD" w:rsidP="00A2255A">
            <w:pPr>
              <w:jc w:val="both"/>
            </w:pPr>
            <w:r>
              <w:t xml:space="preserve">- водоотведение: </w:t>
            </w:r>
            <w:r w:rsidR="00E47471" w:rsidRPr="003C2422">
              <w:t>возможно создание местной системы водоотведения;</w:t>
            </w:r>
          </w:p>
          <w:p w:rsidR="00437691" w:rsidRPr="003C2422" w:rsidRDefault="00437691" w:rsidP="00A2255A">
            <w:pPr>
              <w:jc w:val="both"/>
              <w:rPr>
                <w:b/>
                <w:bCs/>
              </w:rPr>
            </w:pPr>
          </w:p>
          <w:p w:rsidR="00E47471" w:rsidRPr="003C2422" w:rsidRDefault="00E47471" w:rsidP="00A2255A">
            <w:pPr>
              <w:spacing w:line="276" w:lineRule="auto"/>
              <w:jc w:val="both"/>
            </w:pPr>
            <w:r w:rsidRPr="003C2422">
              <w:rPr>
                <w:b/>
                <w:bCs/>
              </w:rPr>
              <w:t>5.Условия приобретения:</w:t>
            </w:r>
          </w:p>
          <w:p w:rsidR="00E47471" w:rsidRPr="003C2422" w:rsidRDefault="00E47471" w:rsidP="00A2255A">
            <w:pPr>
              <w:jc w:val="both"/>
              <w:rPr>
                <w:spacing w:val="-2"/>
              </w:rPr>
            </w:pPr>
            <w:r w:rsidRPr="003C2422">
              <w:t>-аренда</w:t>
            </w:r>
            <w:r w:rsidR="00A2255A">
              <w:t xml:space="preserve">: </w:t>
            </w:r>
            <w:r>
              <w:t>35454,12 руб</w:t>
            </w:r>
            <w:r w:rsidR="003B63CD">
              <w:t>.</w:t>
            </w:r>
            <w:r w:rsidRPr="003C2422">
              <w:t>;</w:t>
            </w:r>
          </w:p>
          <w:p w:rsidR="00E47471" w:rsidRPr="003C2422" w:rsidRDefault="00E47471" w:rsidP="00A2255A">
            <w:pPr>
              <w:spacing w:line="276" w:lineRule="auto"/>
              <w:jc w:val="both"/>
            </w:pPr>
            <w:r w:rsidRPr="003C2422">
              <w:rPr>
                <w:spacing w:val="-2"/>
              </w:rPr>
              <w:t>-выкуп</w:t>
            </w:r>
            <w:r w:rsidR="00A2255A">
              <w:rPr>
                <w:spacing w:val="-2"/>
              </w:rPr>
              <w:t xml:space="preserve">: </w:t>
            </w:r>
            <w:r>
              <w:rPr>
                <w:spacing w:val="-2"/>
              </w:rPr>
              <w:t>206815,7 руб</w:t>
            </w:r>
            <w:r w:rsidRPr="003C2422">
              <w:rPr>
                <w:spacing w:val="-2"/>
              </w:rPr>
              <w:t>.</w:t>
            </w:r>
          </w:p>
        </w:tc>
      </w:tr>
    </w:tbl>
    <w:p w:rsidR="000679B4" w:rsidRDefault="000679B4"/>
    <w:sectPr w:rsidR="000679B4" w:rsidSect="003B63C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92"/>
    <w:rsid w:val="000679B4"/>
    <w:rsid w:val="000D6592"/>
    <w:rsid w:val="003B63CD"/>
    <w:rsid w:val="00437691"/>
    <w:rsid w:val="00740757"/>
    <w:rsid w:val="00A2255A"/>
    <w:rsid w:val="00C61EEE"/>
    <w:rsid w:val="00CD5271"/>
    <w:rsid w:val="00E4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5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2018-02-27T07:26:00Z</dcterms:created>
  <dcterms:modified xsi:type="dcterms:W3CDTF">2019-02-13T09:53:00Z</dcterms:modified>
</cp:coreProperties>
</file>