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>
      <w:pPr>
        <w:pStyle w:val="Normal"/>
        <w:snapToGrid w:val="false"/>
        <w:spacing w:lineRule="auto" w:line="240"/>
        <w:ind w:firstLine="85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общественных обсуждений по объекту государственной экологической экспертизы: «</w:t>
      </w:r>
      <w:bookmarkStart w:id="0" w:name="_Hlk172186239"/>
      <w:r>
        <w:rPr>
          <w:b/>
          <w:sz w:val="28"/>
          <w:szCs w:val="28"/>
        </w:rPr>
        <w:t>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«Бабаевка»</w:t>
      </w:r>
      <w:bookmarkEnd w:id="0"/>
      <w:r>
        <w:rPr>
          <w:b/>
          <w:sz w:val="28"/>
          <w:szCs w:val="28"/>
        </w:rPr>
        <w:t>, включая предварительные материалы оценки воздействия на окружающую среду</w:t>
      </w:r>
    </w:p>
    <w:p>
      <w:pPr>
        <w:pStyle w:val="Normal"/>
        <w:widowControl w:val="false"/>
        <w:tabs>
          <w:tab w:val="clear" w:pos="708"/>
          <w:tab w:val="left" w:pos="-42" w:leader="none"/>
          <w:tab w:val="left" w:pos="311" w:leader="none"/>
          <w:tab w:val="left" w:pos="709" w:leader="none"/>
        </w:tabs>
        <w:spacing w:lineRule="auto" w:line="240"/>
        <w:ind w:firstLine="567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Общественные обсуждения по объекту государственной экологической экспертизы «</w:t>
      </w:r>
      <w:r>
        <w:rPr>
          <w:b/>
          <w:sz w:val="28"/>
          <w:szCs w:val="28"/>
        </w:rPr>
        <w:t>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</w:t>
      </w:r>
      <w:r>
        <w:rPr>
          <w:b/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>, включая предварительные материалы оценки воздействия на окружающую среду,</w:t>
      </w:r>
      <w:r>
        <w:rPr/>
        <w:t xml:space="preserve"> </w:t>
      </w:r>
      <w:r>
        <w:rPr>
          <w:sz w:val="28"/>
          <w:szCs w:val="28"/>
          <w:lang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Заказчик работ по оценке воздействия на окружающую среду: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Cs w:val="24"/>
        </w:rPr>
        <w:t>Ми</w:t>
      </w:r>
      <w:r>
        <w:rPr>
          <w:rFonts w:cs="Times New Roman"/>
          <w:sz w:val="28"/>
          <w:szCs w:val="28"/>
        </w:rPr>
        <w:t xml:space="preserve">нистерство </w:t>
      </w:r>
      <w:bookmarkStart w:id="1" w:name="_Hlk204167043"/>
      <w:r>
        <w:rPr>
          <w:rFonts w:cs="Times New Roman"/>
          <w:sz w:val="28"/>
          <w:szCs w:val="28"/>
        </w:rPr>
        <w:t>природных ресурсов и экологии Смоленской области</w:t>
      </w:r>
      <w:bookmarkEnd w:id="1"/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>
        <w:rPr>
          <w:rFonts w:cs="Times New Roman"/>
          <w:sz w:val="28"/>
          <w:szCs w:val="28"/>
        </w:rPr>
        <w:t>1036758317144</w:t>
      </w:r>
      <w:r>
        <w:rPr>
          <w:sz w:val="28"/>
          <w:szCs w:val="28"/>
        </w:rPr>
        <w:t xml:space="preserve">; ИНН </w:t>
      </w:r>
      <w:r>
        <w:rPr>
          <w:rFonts w:cs="Times New Roman"/>
          <w:sz w:val="28"/>
          <w:szCs w:val="28"/>
        </w:rPr>
        <w:t>6730042156</w:t>
      </w:r>
      <w:r>
        <w:rPr>
          <w:sz w:val="28"/>
          <w:szCs w:val="28"/>
        </w:rPr>
        <w:t xml:space="preserve">; юридический адрес: </w:t>
      </w:r>
      <w:r>
        <w:rPr>
          <w:rFonts w:cs="Times New Roman"/>
          <w:sz w:val="28"/>
          <w:szCs w:val="28"/>
        </w:rPr>
        <w:t>214008 г. Смоленск, пл. Ленина, д. 1.</w:t>
      </w:r>
      <w:r>
        <w:rPr>
          <w:sz w:val="28"/>
          <w:szCs w:val="28"/>
        </w:rPr>
        <w:t xml:space="preserve">; фактический адрес: </w:t>
      </w:r>
      <w:r>
        <w:rPr>
          <w:rFonts w:cs="Times New Roman"/>
          <w:sz w:val="28"/>
          <w:szCs w:val="28"/>
        </w:rPr>
        <w:t>214038, г. Смоленск, ул. Кловская, д. 13</w:t>
      </w:r>
      <w:r>
        <w:rPr>
          <w:sz w:val="28"/>
          <w:szCs w:val="28"/>
        </w:rPr>
        <w:t>; телефон/факс</w:t>
      </w:r>
      <w:r>
        <w:rPr>
          <w:rFonts w:cs="Times New Roman"/>
          <w:bCs/>
          <w:sz w:val="28"/>
          <w:szCs w:val="28"/>
        </w:rPr>
        <w:t>8</w:t>
      </w:r>
      <w:r>
        <w:rPr>
          <w:rFonts w:cs="Times New Roman"/>
          <w:sz w:val="28"/>
          <w:szCs w:val="28"/>
        </w:rPr>
        <w:t>(4812) 62-42-17</w:t>
      </w:r>
      <w:r>
        <w:rPr>
          <w:sz w:val="28"/>
          <w:szCs w:val="28"/>
        </w:rPr>
        <w:t xml:space="preserve">; e-mail: </w:t>
      </w:r>
      <w:hyperlink r:id="rId2">
        <w:r>
          <w:rPr>
            <w:rFonts w:cs="Times New Roman"/>
            <w:bCs/>
            <w:sz w:val="28"/>
            <w:szCs w:val="28"/>
          </w:rPr>
          <w:t>smolpriroda@admin-smolensk.ru</w:t>
        </w:r>
      </w:hyperlink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-42" w:leader="none"/>
          <w:tab w:val="left" w:pos="311" w:leader="none"/>
          <w:tab w:val="left" w:pos="709" w:leader="none"/>
        </w:tabs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Исполнитель работ по оценке воздействия на окружающую среду:</w:t>
      </w:r>
      <w:r>
        <w:rPr>
          <w:sz w:val="28"/>
          <w:szCs w:val="28"/>
        </w:rPr>
        <w:t xml:space="preserve"> </w:t>
      </w:r>
      <w:bookmarkStart w:id="2" w:name="_Hlk31118842"/>
      <w:r>
        <w:rPr>
          <w:sz w:val="28"/>
          <w:szCs w:val="28"/>
        </w:rPr>
        <w:t xml:space="preserve">Общество с ограниченной ответственностью </w:t>
      </w:r>
      <w:bookmarkEnd w:id="2"/>
      <w:r>
        <w:rPr>
          <w:sz w:val="28"/>
          <w:szCs w:val="28"/>
        </w:rPr>
        <w:t>«Крымское горнопроектное бюро» (ООО «Крымское горнопроектное бюро»)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bookmarkStart w:id="3" w:name="_Hlk68603169"/>
      <w:r>
        <w:rPr>
          <w:sz w:val="28"/>
          <w:szCs w:val="28"/>
        </w:rPr>
        <w:t>1169102081807</w:t>
      </w:r>
      <w:bookmarkEnd w:id="3"/>
      <w:r>
        <w:rPr>
          <w:sz w:val="28"/>
          <w:szCs w:val="28"/>
        </w:rPr>
        <w:t xml:space="preserve">; ИНН </w:t>
      </w:r>
      <w:bookmarkStart w:id="4" w:name="_Hlk68603036"/>
      <w:r>
        <w:rPr>
          <w:sz w:val="28"/>
          <w:szCs w:val="28"/>
        </w:rPr>
        <w:t>9102216870</w:t>
      </w:r>
      <w:bookmarkEnd w:id="4"/>
      <w:r>
        <w:rPr>
          <w:sz w:val="28"/>
          <w:szCs w:val="28"/>
        </w:rPr>
        <w:t xml:space="preserve">; юридический адрес: 295017, Республика Крым, г. о. Симферополь, г. Симферополь, ул. Киевская, зд. 46; фактический адрес: 295017, Республика Крым, г. Симферополь, ул. Киевская, зд. 46; телефон/факс </w:t>
      </w:r>
      <w:bookmarkStart w:id="5" w:name="_Hlk68603204"/>
      <w:r>
        <w:rPr>
          <w:sz w:val="28"/>
          <w:szCs w:val="28"/>
        </w:rPr>
        <w:t>+7-911-400-45-57</w:t>
      </w:r>
      <w:bookmarkEnd w:id="5"/>
      <w:r>
        <w:rPr>
          <w:sz w:val="28"/>
          <w:szCs w:val="28"/>
        </w:rPr>
        <w:t xml:space="preserve">; e-mail: </w:t>
      </w:r>
      <w:bookmarkStart w:id="6" w:name="_Hlk68603222"/>
      <w:r>
        <w:rPr>
          <w:sz w:val="28"/>
          <w:szCs w:val="28"/>
        </w:rPr>
        <w:t>crimeagb@yandex.ru</w:t>
      </w:r>
      <w:bookmarkEnd w:id="6"/>
      <w:r>
        <w:rPr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Наименование органа местного самоуправления, ответственного за организацию общественных обсуждений:</w:t>
      </w:r>
      <w:r>
        <w:rPr>
          <w:sz w:val="28"/>
          <w:szCs w:val="28"/>
        </w:rPr>
        <w:t xml:space="preserve"> Администрация</w:t>
      </w:r>
      <w:bookmarkStart w:id="7" w:name="_Hlk204166854"/>
      <w:r>
        <w:rPr>
          <w:sz w:val="28"/>
          <w:szCs w:val="28"/>
        </w:rPr>
        <w:t xml:space="preserve"> муниципального образования «Демидовский муниципальный округ»</w:t>
      </w:r>
      <w:bookmarkEnd w:id="7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 Отдел по градостроительной деятельности, транспорту и дорожно-коммунальному хозяйству Администрации муниципального образования «Демидовский муниципальный округ» Смоленской области.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Юридический адрес: 216240, Смоленская область, Демидовский район, г. Демидов, ул. Коммунистическая, д. 10.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Фактический адрес: </w:t>
      </w:r>
      <w:r>
        <w:rPr>
          <w:sz w:val="28"/>
          <w:szCs w:val="28"/>
        </w:rPr>
        <w:t>216240, Смоленская область, Демидовский район, г. Демидов, ул. Коммунистическая, д. 10.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Контактная информация: телефон/факс: 8(48147) 4-11-50.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3">
        <w:r>
          <w:rPr>
            <w:sz w:val="28"/>
            <w:szCs w:val="28"/>
          </w:rPr>
          <w:t>demjkh@admin-smolensk.ru</w:t>
        </w:r>
      </w:hyperlink>
      <w:r>
        <w:rPr>
          <w:sz w:val="28"/>
          <w:szCs w:val="28"/>
        </w:rPr>
        <w:t>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объекта обсуждений: </w:t>
      </w:r>
      <w:r>
        <w:rPr>
          <w:sz w:val="28"/>
          <w:szCs w:val="28"/>
        </w:rPr>
        <w:t>«Рекультивация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«Бабаевка», в</w:t>
      </w:r>
      <w:r>
        <w:rPr>
          <w:bCs/>
          <w:sz w:val="28"/>
          <w:szCs w:val="28"/>
        </w:rPr>
        <w:t>ключая предварительные материалы оценки воздействия на окружающую среду.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>
        <w:rPr>
          <w:sz w:val="28"/>
          <w:szCs w:val="28"/>
        </w:rPr>
        <w:t xml:space="preserve"> 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Цель планируемой (намечаемой) хозяйственной и иной деятельности:</w:t>
      </w:r>
      <w:r>
        <w:rPr>
          <w:sz w:val="28"/>
          <w:szCs w:val="28"/>
        </w:rPr>
        <w:t xml:space="preserve"> Проведение работ по ликвидации объекта накопленного вреда окружающей среде – рекультивация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«Бабаевка».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  <w:shd w:fill="FFFFFF" w:val="clear"/>
        </w:rPr>
      </w:pPr>
      <w:r>
        <w:rPr>
          <w:b/>
          <w:sz w:val="28"/>
          <w:szCs w:val="28"/>
        </w:rPr>
        <w:t>Предварительное место реализации, планируемой (намечаемой) хозяйственной и иной деятельности:</w:t>
      </w:r>
      <w:r>
        <w:rPr>
          <w:sz w:val="28"/>
          <w:szCs w:val="28"/>
        </w:rPr>
        <w:t xml:space="preserve"> объект расположен на территории Титовищенского сельского поселения Демидовского района Смоленской области, в 6,5 км к юго-востоку от г. Демидов, на двух земельных участках с кадастровыми номерами 67:05:0050102:195, 67:05:0050102:311.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Планируемые сроки проведения оценки воздействия на окружающую среду:</w:t>
      </w:r>
      <w:r>
        <w:rPr>
          <w:sz w:val="28"/>
          <w:szCs w:val="28"/>
        </w:rPr>
        <w:t xml:space="preserve"> с 13.01.2025 по 16.01.2026.</w:t>
      </w:r>
    </w:p>
    <w:p>
      <w:pPr>
        <w:pStyle w:val="Normal"/>
        <w:spacing w:lineRule="auto" w:line="24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Контактные данные ответственных лиц со стороны заказчика: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природных ресурсов и экологии Смоленской области  </w:t>
      </w:r>
      <w:r>
        <w:rPr>
          <w:rFonts w:cs="Times New Roman"/>
          <w:bCs/>
          <w:szCs w:val="24"/>
        </w:rPr>
        <w:t>Власова Светлана Петровна</w:t>
      </w:r>
      <w:r>
        <w:rPr>
          <w:sz w:val="28"/>
          <w:szCs w:val="28"/>
        </w:rPr>
        <w:t xml:space="preserve">, телефон </w:t>
      </w:r>
      <w:r>
        <w:rPr>
          <w:rFonts w:cs="Times New Roman"/>
          <w:bCs/>
          <w:szCs w:val="24"/>
        </w:rPr>
        <w:t>8</w:t>
      </w:r>
      <w:r>
        <w:rPr>
          <w:rFonts w:cs="Times New Roman"/>
          <w:szCs w:val="24"/>
        </w:rPr>
        <w:t>(4812) 62-42-17</w:t>
      </w:r>
      <w:r>
        <w:rPr>
          <w:sz w:val="28"/>
          <w:szCs w:val="28"/>
        </w:rPr>
        <w:t xml:space="preserve">; e-mail: </w:t>
      </w:r>
      <w:r>
        <w:rPr>
          <w:sz w:val="28"/>
          <w:szCs w:val="28"/>
          <w:lang w:val="en-US"/>
        </w:rPr>
        <w:t>valemit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.ru.</w:t>
      </w:r>
    </w:p>
    <w:p>
      <w:pPr>
        <w:pStyle w:val="Normal"/>
        <w:spacing w:lineRule="auto" w:line="24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Контактные данные ответственных лиц со стороны исполнителя: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Эколог ООО «Крымское горнопроектное бюро» Митрофанова Валерия Анатольевна, телефон +7 (911) 424-21-33; e-mail: </w:t>
      </w:r>
      <w:hyperlink r:id="rId4">
        <w:r>
          <w:rPr>
            <w:rFonts w:cs="Times New Roman"/>
            <w:bCs/>
            <w:sz w:val="28"/>
            <w:szCs w:val="28"/>
          </w:rPr>
          <w:t>smolpriroda@admin-smolensk.ru</w:t>
        </w:r>
      </w:hyperlink>
      <w:r>
        <w:rPr>
          <w:sz w:val="28"/>
          <w:szCs w:val="28"/>
        </w:rPr>
        <w:t>.</w:t>
      </w:r>
    </w:p>
    <w:p>
      <w:pPr>
        <w:pStyle w:val="Normal"/>
        <w:spacing w:lineRule="auto" w:line="240"/>
        <w:ind w:firstLine="567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Контактные данные ответственных лиц со стороны органа местного самоуправления: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shd w:val="clear" w:color="auto" w:fill="FFFFFF" w:themeFill="background1"/>
        <w:spacing w:lineRule="auto" w:line="240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Начальник отдела по градостроительной деятельности, транспорту и дорожно-коммунальному хозяйству  Администрации муниципального образования «Демидовский муниципальный округ» Смоленской области — Вдовенкова Ольга Николаевна.</w:t>
      </w:r>
    </w:p>
    <w:p>
      <w:pPr>
        <w:pStyle w:val="Normal"/>
        <w:shd w:val="clear" w:color="auto" w:fill="FFFFFF" w:themeFill="background1"/>
        <w:spacing w:lineRule="auto" w:line="240"/>
        <w:rPr>
          <w:sz w:val="28"/>
          <w:szCs w:val="28"/>
        </w:rPr>
      </w:pPr>
      <w:r>
        <w:rPr>
          <w:rFonts w:cs="Times New Roman"/>
          <w:sz w:val="28"/>
          <w:szCs w:val="28"/>
        </w:rPr>
        <w:t>Номер телефона: 8(48147) 4-11-50.</w:t>
      </w:r>
    </w:p>
    <w:p>
      <w:pPr>
        <w:pStyle w:val="Normal"/>
        <w:shd w:val="clear" w:color="auto" w:fill="FFFFFF" w:themeFill="background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Адрес электронной почты: </w:t>
      </w:r>
      <w:hyperlink r:id="rId5">
        <w:r>
          <w:rPr>
            <w:rFonts w:cs="Times New Roman"/>
            <w:sz w:val="28"/>
            <w:szCs w:val="28"/>
          </w:rPr>
          <w:t>demjkh@admin-smolensk.ru</w:t>
        </w:r>
      </w:hyperlink>
    </w:p>
    <w:p>
      <w:pPr>
        <w:pStyle w:val="Normal"/>
        <w:spacing w:lineRule="auto" w:line="240"/>
        <w:ind w:firstLine="567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ind w:firstLine="567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b/>
          <w:bCs/>
          <w:sz w:val="28"/>
          <w:szCs w:val="28"/>
        </w:rPr>
        <w:t>Период проведения общественных обсуждений</w:t>
      </w:r>
      <w:r>
        <w:rPr>
          <w:sz w:val="28"/>
          <w:szCs w:val="28"/>
        </w:rPr>
        <w:t xml:space="preserve">: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30 календарных дней –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с 05.12.2025 г. по 03.01.2026 г. (включительно).</w:t>
      </w:r>
    </w:p>
    <w:p>
      <w:pPr>
        <w:pStyle w:val="NoSpacing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>
      <w:pPr>
        <w:pStyle w:val="Normal"/>
        <w:spacing w:lineRule="auto" w:line="24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Место и сроки доступности объекта общественного обсуждения:</w:t>
      </w:r>
      <w:r>
        <w:rPr>
          <w:sz w:val="28"/>
          <w:szCs w:val="28"/>
        </w:rPr>
        <w:t xml:space="preserve">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</w:t>
      </w:r>
      <w:r>
        <w:rPr>
          <w:rFonts w:cs="Times New Roman" w:ascii="Times New Roman" w:hAnsi="Times New Roman"/>
          <w:sz w:val="28"/>
          <w:szCs w:val="28"/>
        </w:rPr>
        <w:t>й, Титовщинское сельское поселение Демидовского района Смоленской области, тер. Урочище «Семеновка», «Бабаевка</w:t>
      </w:r>
      <w:r>
        <w:rPr>
          <w:rFonts w:cs="Times New Roman" w:ascii="Times New Roman" w:hAnsi="Times New Roman"/>
          <w:bCs/>
          <w:sz w:val="28"/>
          <w:szCs w:val="28"/>
        </w:rPr>
        <w:t>», включая предварительные материалы оценки воздействия на окружающую среду</w:t>
      </w:r>
      <w:r>
        <w:rPr>
          <w:rFonts w:cs="Times New Roman" w:ascii="Times New Roman" w:hAnsi="Times New Roman"/>
          <w:sz w:val="28"/>
          <w:szCs w:val="28"/>
        </w:rPr>
        <w:t xml:space="preserve"> размещен и доступен: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очного ознакомления в администрации муниципального образования «Демидовский муниципальный округ» по адресу: 216240, Смоленская область, Демидовский район, г. Демидов, ул. Коммунистическая, д. 10, в рабочие дни с 08:00 до 17:00, </w:t>
      </w:r>
      <w:bookmarkStart w:id="8" w:name="_Hlk169812740"/>
      <w:r>
        <w:rPr>
          <w:rFonts w:cs="Times New Roman" w:ascii="Times New Roman" w:hAnsi="Times New Roman"/>
          <w:sz w:val="28"/>
          <w:szCs w:val="28"/>
        </w:rPr>
        <w:t xml:space="preserve">перерыв с 12:00 по 13:00 ч. </w:t>
      </w:r>
      <w:bookmarkEnd w:id="8"/>
      <w:r>
        <w:rPr>
          <w:rFonts w:cs="Times New Roman" w:ascii="Times New Roman" w:hAnsi="Times New Roman"/>
          <w:sz w:val="28"/>
          <w:szCs w:val="28"/>
        </w:rPr>
        <w:t>Телефон для справок: 8(48147) 4-11-50.</w:t>
      </w:r>
    </w:p>
    <w:p>
      <w:pPr>
        <w:pStyle w:val="Normal"/>
        <w:spacing w:lineRule="auto" w:line="24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Сроки доступности объекта общественного обсуждения: с </w:t>
      </w:r>
      <w:bookmarkStart w:id="9" w:name="_Hlk172123018"/>
      <w:r>
        <w:rPr>
          <w:bCs/>
          <w:sz w:val="28"/>
          <w:szCs w:val="28"/>
        </w:rPr>
        <w:t>5 декабря 2025 года по 3 января 2026 года</w:t>
      </w:r>
      <w:bookmarkEnd w:id="9"/>
      <w:r>
        <w:rPr>
          <w:bCs/>
          <w:sz w:val="28"/>
          <w:szCs w:val="28"/>
        </w:rPr>
        <w:t>.</w:t>
      </w:r>
    </w:p>
    <w:p>
      <w:pPr>
        <w:pStyle w:val="Normal"/>
        <w:spacing w:lineRule="auto" w:line="240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Информация о размещении объекта обсуждений в сети «Интернет».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Материалы общественных обсуждений по объекту государственной экологической экспертизы: «Рекультивация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</w:t>
      </w:r>
      <w:r>
        <w:rPr>
          <w:rFonts w:cs="Times New Roman"/>
          <w:sz w:val="28"/>
          <w:szCs w:val="28"/>
        </w:rPr>
        <w:t>й, Титовщинское сельское поселение Демидовского района Смоленской области, тер. Урочище «Семеновка», «Бабаевка</w:t>
      </w:r>
      <w:r>
        <w:rPr>
          <w:sz w:val="28"/>
          <w:szCs w:val="28"/>
        </w:rPr>
        <w:t xml:space="preserve">», включая предварительные материалы оценки воздействия на окружающую размещены в открытом доступе в информационно-телекоммуникационной сети «Интернет» по ссылке </w:t>
      </w:r>
      <w:hyperlink r:id="rId6">
        <w:r>
          <w:rPr>
            <w:sz w:val="28"/>
            <w:szCs w:val="28"/>
          </w:rPr>
          <w:t>https://disk.yandex.ru/d/C2vyBl4ZjrC7lw</w:t>
        </w:r>
      </w:hyperlink>
      <w:r>
        <w:rPr>
          <w:sz w:val="28"/>
          <w:szCs w:val="28"/>
        </w:rPr>
        <w:t xml:space="preserve"> и на официальном сайте Администрации муниципального образования «Демидовский муниципальный округ»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sz w:val="28"/>
          <w:szCs w:val="28"/>
        </w:rPr>
        <w:t>Дата открытия доступа</w:t>
      </w:r>
      <w:r>
        <w:rPr>
          <w:b/>
          <w:sz w:val="28"/>
          <w:szCs w:val="28"/>
        </w:rPr>
        <w:t xml:space="preserve">: 05.12.2025.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/>
      </w:pPr>
      <w:r>
        <w:rPr>
          <w:sz w:val="28"/>
          <w:szCs w:val="28"/>
        </w:rPr>
        <w:t xml:space="preserve">Ознакомиться с материалами можно в срок </w:t>
      </w:r>
      <w:r>
        <w:rPr>
          <w:b/>
          <w:sz w:val="28"/>
          <w:szCs w:val="28"/>
        </w:rPr>
        <w:t>с 05.12.2025 г. по 03.01.2026 г. (включительно).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Окончательные материалы оценки воздействия на окружающую среду, 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размещены в открытом доступе в сети «Интернет» на 30 календарных дней по ссылке: https://disk.yandex.ru/d/C2vyBl4ZjrC7lw.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4. Информация о возможности проведения слушаний по инициативе граждан.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</w:t>
        <w:br/>
      </w:r>
      <w:r>
        <w:rPr>
          <w:b/>
          <w:sz w:val="28"/>
          <w:szCs w:val="28"/>
        </w:rPr>
        <w:t>с 05.12.2025 по 11.12.2025 (включительно)</w:t>
      </w:r>
      <w:r>
        <w:rPr>
          <w:sz w:val="28"/>
          <w:szCs w:val="28"/>
        </w:rPr>
        <w:t>, в соответствии с пунктом 23 Правил, утвержденных постановлением Правительства Российской Федерации от 28.11.2024 № 1644, путем направления соответствующей инициативы в администрацию муниципального образования Мостовский район в произвольной форме: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/>
          <w:sz w:val="28"/>
          <w:szCs w:val="28"/>
        </w:rPr>
        <w:t>в письменной форме: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администрации муниципального образования «Демидовский муниципальный округ» по адресу: 216240, Смоленская область, Демидовский район, г. Демидов, ул. Коммунистическая, д. 10</w:t>
      </w:r>
      <w:r>
        <w:rPr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 рабочие дни с 08:00 до 17:00, перерыв с 12:00 по 13:00 ч</w:t>
      </w:r>
      <w:r>
        <w:rPr>
          <w:bCs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 форме электронного документа: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на официальную электронную почту администрации муниципального образования «Демидовский муниципальный район»: </w:t>
      </w:r>
      <w:hyperlink r:id="rId7">
        <w:r>
          <w:rPr>
            <w:rFonts w:cs="Times New Roman"/>
            <w:sz w:val="28"/>
            <w:szCs w:val="28"/>
          </w:rPr>
          <w:t>demjkh@admin-smolensk.ru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(с пометкой «К общественным обсуждениям </w:t>
      </w: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</w:t>
      </w:r>
      <w:r>
        <w:rPr>
          <w:b/>
          <w:bCs/>
          <w:sz w:val="28"/>
          <w:szCs w:val="28"/>
        </w:rPr>
        <w:t>», включая предварительные материалы оценки воздействия на окружающую среду</w:t>
      </w:r>
      <w:r>
        <w:rPr>
          <w:bCs/>
          <w:sz w:val="28"/>
          <w:szCs w:val="28"/>
        </w:rPr>
        <w:t>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 (Приложение № 1).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случае непредставления гражданином указанных сведений администрацией муниципального образования «Демидовский муниципальный район» может быть отказано в проведении слушаний.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Информация о порядке, сроке и форме внесения замечаний и предложений, касающихся объекта обсуждений.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34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 участники общественных обсуждений в период размещения объекта обсуждений </w:t>
      </w:r>
      <w:r>
        <w:rPr>
          <w:b/>
          <w:bCs/>
          <w:sz w:val="28"/>
          <w:szCs w:val="28"/>
        </w:rPr>
        <w:t>с 05.12.2025 г. по 03.01.2026 г. (включительно)</w:t>
      </w:r>
      <w:r>
        <w:rPr>
          <w:bCs/>
          <w:sz w:val="28"/>
          <w:szCs w:val="28"/>
        </w:rPr>
        <w:t xml:space="preserve"> имеют право вносить предложения и замечания: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письменной или устной форме в ходе проведения слушаний (в случае проведения таких слушаний); 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письменной форме или в форме электронного документа, направленного в адрес </w:t>
      </w:r>
      <w:r>
        <w:rPr>
          <w:rFonts w:cs="Times New Roman"/>
          <w:sz w:val="28"/>
          <w:szCs w:val="28"/>
        </w:rPr>
        <w:t>администрации муниципального образования «Демидовский муниципальный округ» по адресу: 216240, Смоленская область, Демидовский район, г. Демидов, ул. Коммунистическая, д. 10</w:t>
      </w:r>
      <w:r>
        <w:rPr>
          <w:bCs/>
          <w:sz w:val="28"/>
          <w:szCs w:val="28"/>
        </w:rPr>
        <w:t xml:space="preserve">, </w:t>
      </w:r>
      <w:hyperlink r:id="rId8">
        <w:r>
          <w:rPr>
            <w:rFonts w:cs="Times New Roman"/>
            <w:sz w:val="28"/>
            <w:szCs w:val="28"/>
          </w:rPr>
          <w:t>demjkh@admin-smolensk.ru</w:t>
        </w:r>
      </w:hyperlink>
      <w:r>
        <w:rPr>
          <w:bCs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 (Приложение № 1);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 (Приложение № 2).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В случае отказа участника общественных обсуждений в предоставлении сведений</w:t>
      </w:r>
      <w:r>
        <w:rPr>
          <w:bCs/>
          <w:sz w:val="28"/>
          <w:szCs w:val="28"/>
        </w:rPr>
        <w:t xml:space="preserve">, </w:t>
      </w:r>
      <w:r>
        <w:rPr>
          <w:b/>
          <w:sz w:val="28"/>
          <w:szCs w:val="28"/>
        </w:rPr>
        <w:t>в журнале учета замечаний и предложений участников общественных обсуждений ответственным лицом администрации муниципального образования «Демидовский муниципальный район» делается соответствующая отметка.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jc w:val="right"/>
        <w:rPr>
          <w:szCs w:val="28"/>
        </w:rPr>
      </w:pPr>
      <w:r>
        <w:rPr>
          <w:szCs w:val="28"/>
        </w:rPr>
        <w:t>Приложение № 1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Я,________________________________________________________________,</w:t>
      </w:r>
    </w:p>
    <w:p>
      <w:pPr>
        <w:pStyle w:val="Normal"/>
        <w:spacing w:lineRule="auto" w:line="240"/>
        <w:ind w:hanging="0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0"/>
          <w:szCs w:val="28"/>
        </w:rPr>
        <w:t>(ФИО)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  <w:u w:val="single"/>
        </w:rPr>
        <w:t>паспорт:</w:t>
      </w:r>
      <w:r>
        <w:rPr>
          <w:sz w:val="28"/>
          <w:szCs w:val="28"/>
        </w:rPr>
        <w:t xml:space="preserve"> серия ______ номер ________, дата выдачи_____________, орган выдавший: _______________________________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даю свое согласие на обработку своих персональных данных (согласно Перечню)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tbl>
      <w:tblPr>
        <w:tblW w:w="9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4"/>
        <w:gridCol w:w="8231"/>
      </w:tblGrid>
      <w:tr>
        <w:trPr>
          <w:trHeight w:val="703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п.п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</w:tbl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в департамент городского хозяйства и топливно-энергетического комплекса администрации муниципального образования «Демидовский муниципальный район» Смоленской области</w:t>
      </w:r>
      <w:r>
        <w:rPr>
          <w:b/>
          <w:sz w:val="28"/>
          <w:szCs w:val="28"/>
        </w:rPr>
        <w:t xml:space="preserve"> (далее – Оператор персональных данных)</w:t>
      </w:r>
      <w:r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Подпись: ____________________      Число, месяц, год: ___________________</w:t>
      </w:r>
      <w:r>
        <w:br w:type="page"/>
      </w:r>
    </w:p>
    <w:p>
      <w:pPr>
        <w:pStyle w:val="Normal"/>
        <w:spacing w:lineRule="auto" w:line="240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участие в подписании протокола общественных обсуждений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Я,________________________________________________________________,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(ФИО)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____________________________________________________________________________________________________________________________________,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удостоверяющий личность </w:t>
      </w:r>
      <w:r>
        <w:rPr>
          <w:sz w:val="28"/>
          <w:szCs w:val="28"/>
          <w:u w:val="single"/>
        </w:rPr>
        <w:t>паспорт:</w:t>
      </w:r>
      <w:r>
        <w:rPr>
          <w:sz w:val="28"/>
          <w:szCs w:val="28"/>
        </w:rPr>
        <w:t xml:space="preserve"> серия __________ номер _________________, дата выдачи _____________, 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орган выдавший:__________________________________________________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_, 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настоящим выражаю свое согласие</w:t>
      </w:r>
      <w:r>
        <w:rPr/>
        <w:t xml:space="preserve"> </w:t>
      </w:r>
      <w:r>
        <w:rPr>
          <w:sz w:val="28"/>
          <w:szCs w:val="28"/>
        </w:rPr>
        <w:t>в департамент городского хозяйства и топливно-энергетического комплекса администрации муниципального образования «Демидовский муниципальный район» Смоленской области на участие в подписании протокола общественных обсуждений по объекту общественных обсуждений «Рекультивация (ликвидация) полигона захоронения твердых бытовых отходов, расположенного по адресу: Российская Федерация, Смоленская область, р-н Демидовский, Титовщинское сельское поселение Демидовского района Смоленской области, тер. Урочище «Семеновка», «Бабаевка», включая предварительные материалы оценки воздействия на окружающую среду.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Способ подписания протокола: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- на бумажном носителе - собственноручно.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 - любым видом электронной подписи.</w:t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8"/>
          <w:szCs w:val="28"/>
        </w:rPr>
      </w:pPr>
      <w:r>
        <w:rPr>
          <w:sz w:val="28"/>
          <w:szCs w:val="28"/>
        </w:rPr>
        <w:t>Подпись: __________________(Ф.И.О.)              Дата: «____»________________</w:t>
      </w:r>
    </w:p>
    <w:p>
      <w:pPr>
        <w:pStyle w:val="Normal"/>
        <w:spacing w:lineRule="auto" w:line="240"/>
        <w:ind w:hanging="0"/>
        <w:rPr>
          <w:rFonts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c9"/>
    <w:pPr>
      <w:widowControl/>
      <w:bidi w:val="0"/>
      <w:spacing w:lineRule="auto" w:line="276" w:before="0" w:after="0"/>
      <w:ind w:firstLine="709"/>
      <w:jc w:val="both"/>
    </w:pPr>
    <w:rPr>
      <w:rFonts w:ascii="Times New Roman" w:hAnsi="Times New Roman" w:eastAsia="Calibri" w:cs="Arial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link w:val="ab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link w:val="ad"/>
    <w:uiPriority w:val="99"/>
    <w:qFormat/>
    <w:rPr/>
  </w:style>
  <w:style w:type="character" w:styleId="Style10" w:customStyle="1">
    <w:name w:val="Текст сноски Знак"/>
    <w:link w:val="af1"/>
    <w:uiPriority w:val="99"/>
    <w:qFormat/>
    <w:rPr>
      <w:sz w:val="18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link w:val="af4"/>
    <w:uiPriority w:val="99"/>
    <w:qFormat/>
    <w:rPr>
      <w:sz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3a1326"/>
    <w:rPr>
      <w:color w:val="605E5C"/>
      <w:shd w:fill="E1DFDD" w:val="clear"/>
    </w:rPr>
  </w:style>
  <w:style w:type="character" w:styleId="23" w:customStyle="1">
    <w:name w:val="Неразрешенное упоминание2"/>
    <w:basedOn w:val="DefaultParagraphFont"/>
    <w:uiPriority w:val="99"/>
    <w:semiHidden/>
    <w:unhideWhenUsed/>
    <w:qFormat/>
    <w:rsid w:val="007e55cb"/>
    <w:rPr>
      <w:color w:val="605E5C"/>
      <w:shd w:fill="E1DFDD" w:val="clear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0a2fc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e04ee"/>
    <w:rPr>
      <w:color w:val="605E5C"/>
      <w:shd w:fill="E1DFDD" w:val="clear"/>
    </w:rPr>
  </w:style>
  <w:style w:type="character" w:styleId="Style16" w:customStyle="1">
    <w:name w:val="Текст примечания Знак"/>
    <w:basedOn w:val="DefaultParagraphFont"/>
    <w:link w:val="afd"/>
    <w:uiPriority w:val="99"/>
    <w:semiHidden/>
    <w:qFormat/>
    <w:rsid w:val="00a062dc"/>
    <w:rPr>
      <w:rFonts w:ascii="Times New Roman" w:hAnsi="Times New Roman"/>
      <w:sz w:val="20"/>
      <w:szCs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709"/>
      <w:contextualSpacing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next w:val="Normal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link w:val="a8"/>
    <w:uiPriority w:val="11"/>
    <w:qFormat/>
    <w:pPr>
      <w:spacing w:before="200" w:after="200"/>
    </w:pPr>
    <w:rPr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firstLine="709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709"/>
    </w:pPr>
    <w:rPr>
      <w:i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Style26">
    <w:name w:val="Footer"/>
    <w:basedOn w:val="Normal"/>
    <w:link w:val="ae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7">
    <w:name w:val="Footnote Text"/>
    <w:basedOn w:val="Normal"/>
    <w:link w:val="af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link w:val="af5"/>
    <w:uiPriority w:val="99"/>
    <w:semiHidden/>
    <w:unhideWhenUsed/>
    <w:pPr>
      <w:spacing w:lineRule="auto" w:line="240"/>
    </w:pPr>
    <w:rPr>
      <w:sz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57"/>
      <w:ind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ectionnewspageinfosupport" w:customStyle="1">
    <w:name w:val="sectionnewspage__infosupport"/>
    <w:basedOn w:val="Normal"/>
    <w:qFormat/>
    <w:pPr>
      <w:spacing w:lineRule="auto" w:line="240" w:beforeAutospacing="1" w:afterAutospacing="1"/>
      <w:ind w:hanging="0"/>
      <w:jc w:val="left"/>
    </w:pPr>
    <w:rPr>
      <w:rFonts w:eastAsia="Times New Roman" w:cs="Times New Roman"/>
      <w:szCs w:val="24"/>
      <w:lang w:eastAsia="ru-RU"/>
    </w:rPr>
  </w:style>
  <w:style w:type="paragraph" w:styleId="Text" w:customStyle="1">
    <w:name w:val="text"/>
    <w:basedOn w:val="Normal"/>
    <w:qFormat/>
    <w:pPr>
      <w:spacing w:lineRule="auto" w:line="240" w:beforeAutospacing="1" w:afterAutospacing="1"/>
      <w:ind w:hanging="0"/>
      <w:jc w:val="left"/>
    </w:pPr>
    <w:rPr>
      <w:rFonts w:eastAsia="Times New Roman" w:cs="Times New Roman"/>
      <w:szCs w:val="24"/>
      <w:lang w:eastAsia="ru-RU"/>
    </w:rPr>
  </w:style>
  <w:style w:type="paragraph" w:styleId="Annotationtext">
    <w:name w:val="annotation text"/>
    <w:basedOn w:val="Normal"/>
    <w:link w:val="afe"/>
    <w:uiPriority w:val="99"/>
    <w:semiHidden/>
    <w:unhideWhenUsed/>
    <w:qFormat/>
    <w:rsid w:val="00a062dc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molpriroda@admin-smolensk.ru" TargetMode="External"/><Relationship Id="rId3" Type="http://schemas.openxmlformats.org/officeDocument/2006/relationships/hyperlink" Target="mailto:demjkh@admin-smolensk.ru" TargetMode="External"/><Relationship Id="rId4" Type="http://schemas.openxmlformats.org/officeDocument/2006/relationships/hyperlink" Target="mailto:smolpriroda@admin-smolensk.ru" TargetMode="External"/><Relationship Id="rId5" Type="http://schemas.openxmlformats.org/officeDocument/2006/relationships/hyperlink" Target="mailto:demjkh@admin-smolensk.ru" TargetMode="External"/><Relationship Id="rId6" Type="http://schemas.openxmlformats.org/officeDocument/2006/relationships/hyperlink" Target="https://disk.yandex.ru/d/C2vyBl4ZjrC7lw" TargetMode="External"/><Relationship Id="rId7" Type="http://schemas.openxmlformats.org/officeDocument/2006/relationships/hyperlink" Target="mailto:demjkh@admin-smolensk.ru" TargetMode="External"/><Relationship Id="rId8" Type="http://schemas.openxmlformats.org/officeDocument/2006/relationships/hyperlink" Target="mailto:demjkh@admin-smolensk.ru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LibreOffice/7.1.0.3$Windows_X86_64 LibreOffice_project/f6099ecf3d29644b5008cc8f48f42f4a40986e4c</Application>
  <AppVersion>15.0000</AppVersion>
  <Pages>7</Pages>
  <Words>1620</Words>
  <Characters>13178</Characters>
  <CharactersWithSpaces>14877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2025-11-26T07:07:00Z</dcterms:created>
  <dc:creator>Светлана</dc:creator>
  <dc:description/>
  <dc:language>ru-RU</dc:language>
  <cp:lastModifiedBy/>
  <cp:lastPrinted>2024-07-18T06:07:00Z</cp:lastPrinted>
  <dcterms:modified xsi:type="dcterms:W3CDTF">2025-11-27T11:14:06Z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