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81915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0" t="-171" r="-200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«ДЕМИДОВСКИЙ МУНИЦИПАЛЬНЫЙ ОКРУГ» СМОЛЕНСКОЙ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от_______________ №______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выявлении правообладателей ранее учтенных объектов недвижимости </w:t>
      </w:r>
    </w:p>
    <w:p>
      <w:pPr>
        <w:pStyle w:val="1"/>
        <w:spacing w:before="0" w:after="0"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Гражданским кодексом Российской Федерации, федеральными законами от 30.12.2020 № 518-ФЗ «О внесении изменений в отдельные законодательные акты Российской Федерации», от 27.07.2006 № 152-ФЗ «О персональных данных», от 13.07.2015 № 218-ФЗ «О государственной регистрации недвижимости», руководствуясь Уставом муниципального образования «Демидовский муниципальный округ» Смоленской области, Администрация муниципального образования «Демидовский муниципальный округ» Смоленской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tabs>
          <w:tab w:val="clear" w:pos="708"/>
          <w:tab w:val="left" w:pos="4760" w:leader="none"/>
        </w:tabs>
        <w:ind w:firstLine="709"/>
        <w:rPr>
          <w:rFonts w:ascii="Times New Roman" w:hAnsi="Times New Roman" w:cs="Times New Roman" w:asciiTheme="minorHAnsi" w:cstheme="minorHAnsi" w:hAnsiTheme="minorHAnsi"/>
          <w:sz w:val="28"/>
          <w:szCs w:val="28"/>
        </w:rPr>
      </w:pPr>
      <w:r>
        <w:rPr>
          <w:rFonts w:cs="Times New Roman" w:cstheme="minorHAnsi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Style w:val="Strong"/>
          <w:rFonts w:cs="Times New Roman" w:cstheme="minorHAnsi"/>
          <w:b w:val="false"/>
          <w:bCs w:val="false"/>
          <w:sz w:val="28"/>
          <w:szCs w:val="28"/>
        </w:rPr>
        <w:t xml:space="preserve">1. </w:t>
      </w:r>
      <w:r>
        <w:rPr>
          <w:sz w:val="28"/>
          <w:szCs w:val="28"/>
        </w:rPr>
        <w:t xml:space="preserve">Установить правообладателей ранее учтенных объектов недвижимости (приложение № 1).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на объекты недвижимости подтверждаются сведениями о правоустанавливающих документах (приложение № 2).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Сведения, указанные в пунктах 1 и 2 настоящего постановления, подлежат опубликованию в объеме и срок, предусмотренные статьей 691 Федерального закона от 13.07.2015 № 218-ФЗ «О государственной регистрации недвижимости», за исключением персональных данных в соответствии с Федеральным законом от 27.07.2006 № 152-ФЗ «О персональных данных». 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>4. Разместить настоящее постановление на официальном сайте Администрации муниципального образования «Демидовский муниципальный округ» Смоленской области с учетом соблюдения ограничений, установленных пунктом 3 настоящего постановления.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«Демидовский муниципальный округ» 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Смоленской области</w:t>
        <w:tab/>
        <w:tab/>
        <w:tab/>
        <w:t xml:space="preserve">                                                     </w:t>
      </w:r>
      <w:r>
        <w:rPr>
          <w:b/>
          <w:bCs/>
          <w:sz w:val="28"/>
          <w:szCs w:val="28"/>
        </w:rPr>
        <w:t>С.В. Николаев</w:t>
      </w:r>
      <w:r>
        <w:br w:type="page"/>
      </w:r>
    </w:p>
    <w:tbl>
      <w:tblPr>
        <w:tblStyle w:val="a9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20"/>
        <w:gridCol w:w="4501"/>
      </w:tblGrid>
      <w:tr>
        <w:trPr/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Приложение №2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 xml:space="preserve">к Постановлению </w:t>
            </w:r>
            <w:r>
              <w:rPr>
                <w:kern w:val="0"/>
                <w:sz w:val="28"/>
                <w:szCs w:val="28"/>
                <w:lang w:val="ru-RU" w:bidi="ar-SA"/>
              </w:rPr>
              <w:t>Администрация муниципального образования «Демидовский муниципальный округ» Смоленской области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от_____________ №___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Перечень правообладателей ранее учтенных объектов недвижимости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Style w:val="a9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2550"/>
        <w:gridCol w:w="3970"/>
        <w:gridCol w:w="3261"/>
      </w:tblGrid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Кадастровый номер объекта недвижимости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Адрес объекта недвижимости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Правоустанавливающие документы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67:05:1730101:171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 Демидовский, д Закрутье, ул. Центральная, д 10, кв 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67:05:0040101:176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67:05:1730101:96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Российская Федерация, Смоленская область, муниципальный округ Демидовский, деревня Закрутье, улица Садовая, земельный участок 5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67:05:0040101:161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67:05:1740101:35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Закрутское, д. Закрутье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67:05:1740101:29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Закрутское, д. Веретея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67:05:0040101:171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67:05:0040101:183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67:05:0040101:162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67:05:1730101:50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Закрутское, д. Закрутье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67:05:0040101:185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67:05:0040101:181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67:05:1710101:13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Российская Федерация, Смоленская область, муниципальный округ Демидовский, деревня Бурлыгино, улица Луговая, земельный участок 5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67:05:1710101:29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Российская Федерация, Смоленская область, муниципальный округ Демидовский, деревня Бурлыгино, улица Луговая, дом 5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67:05:0040101:168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67:05:0740101:22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Закрутское, д. Копосино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67:05:1730101:91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Закрутское, д. Закрутье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67:05:0040101:175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67:05:1730101:102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Закрутское, д. Закрутье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67:05:1730101:7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Закрутское, д. Закрутье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67:05:1730101:8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Закрутское, д. Закрутье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67:05:0040101:165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67:05:1730101:87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 Демидовский, с/п Закрутское, д Закрутье, ул Парковая, д 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67:05:1800101:22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Росийская Федерация, Смоленская область, р-н. Демидовский, с/п. Закрутское, д. Замошье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67:05:0040101:190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67:05:1710101:14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Закрутское, д. Бурлыгино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67:05:0040101:189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 Демидовский, с/п Закрутское, около д.Бурлыгино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67:05:0040101:151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67:05:1720101:13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Закрутское, д. Фошня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67:05:0040101:164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67:05:1730101:85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 Демидовский, д Закрутье, ул Молодежная, д 10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67:05:0040101:188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67:05:0040101:167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р-н. Демидовский, с/п. Закрутское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67:05:1730101:117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Смоленская область, р-н Демидовский, д Закрутье, ул Нижняя, д 2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67:05:1710101:43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Российская Федерация, Смоленская область, муниципальный округ Демидовский, деревня Бурлыгино, улица Северная, дом 7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67:05:1710101:32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Российская Федерация, Смоленская область, муниципальный округ Демидовский, деревня Бурлыгино, улица Северная, дом 6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sectPr>
      <w:type w:val="nextPage"/>
      <w:pgSz w:w="11906" w:h="16838"/>
      <w:pgMar w:left="1134" w:right="567" w:gutter="0" w:header="0" w:top="9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4e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3a4e15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5" w:customStyle="1">
    <w:name w:val="Текст выноски Знак"/>
    <w:basedOn w:val="DefaultParagraphFont"/>
    <w:qFormat/>
    <w:rsid w:val="003a4e15"/>
    <w:rPr>
      <w:rFonts w:ascii="Tahoma" w:hAnsi="Tahoma" w:eastAsia="Times New Roman" w:cs="Tahoma"/>
      <w:sz w:val="16"/>
      <w:szCs w:val="16"/>
      <w:lang w:eastAsia="zh-CN"/>
    </w:rPr>
  </w:style>
  <w:style w:type="character" w:styleId="Strong">
    <w:name w:val="Strong"/>
    <w:basedOn w:val="DefaultParagraphFont"/>
    <w:qFormat/>
    <w:rsid w:val="003a4e15"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qFormat/>
    <w:rsid w:val="003a4e15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ConsPlusNonformat" w:customStyle="1">
    <w:name w:val="ConsPlusNonformat"/>
    <w:qFormat/>
    <w:rsid w:val="003a4e1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2"/>
      <w:szCs w:val="22"/>
      <w:lang w:eastAsia="zh-CN" w:val="ru-RU" w:bidi="ar-SA"/>
    </w:rPr>
  </w:style>
  <w:style w:type="paragraph" w:styleId="1" w:customStyle="1">
    <w:name w:val="Красная строка1"/>
    <w:basedOn w:val="BodyText"/>
    <w:qFormat/>
    <w:rsid w:val="003a4e15"/>
    <w:pPr>
      <w:ind w:firstLine="283"/>
    </w:pPr>
    <w:rPr/>
  </w:style>
  <w:style w:type="paragraph" w:styleId="BalloonText">
    <w:name w:val="Balloon Text"/>
    <w:basedOn w:val="Normal"/>
    <w:qFormat/>
    <w:rsid w:val="003a4e1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e15"/>
    <w:pPr>
      <w:spacing w:before="0" w:after="0"/>
      <w:ind w:left="720"/>
      <w:contextualSpacing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3a4e1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Times New Roman" pitchFamily="0" charset="1"/>
        <a:cs typeface="Times New Roman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LibreOffice/25.8.5.2$Windows_X86_64 LibreOffice_project/9c8b85f387cc00a89945a79c9e6239f32e450ac2</Application>
  <AppVersion>15.0000</AppVersion>
  <Pages>2</Pages>
  <Words>578</Words>
  <Characters>4627</Characters>
  <CharactersWithSpaces>5137</CharactersWithSpaces>
  <Paragraphs>131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2026-03-13T07:58:00Z</dcterms:created>
  <dc:creator>sysadmin</dc:creator>
  <dc:description/>
  <dc:language>ru-RU</dc:language>
  <cp:lastModifiedBy>USER</cp:lastModifiedBy>
  <cp:lastPrinted>2026-02-13T07:32:00Z</cp:lastPrinted>
  <dcterms:modified xsi:type="dcterms:W3CDTF">2026-03-13T07:58:00Z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