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drawing>
          <wp:inline distT="0" distB="0" distL="0" distR="0">
            <wp:extent cx="819150" cy="8667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200" t="-171" r="-200" b="-171"/>
                    <a:stretch>
                      <a:fillRect/>
                    </a:stretch>
                  </pic:blipFill>
                  <pic:spPr bwMode="auto">
                    <a:xfrm>
                      <a:off x="0" y="0"/>
                      <a:ext cx="819150" cy="866775"/>
                    </a:xfrm>
                    <a:prstGeom prst="rect">
                      <a:avLst/>
                    </a:prstGeom>
                  </pic:spPr>
                </pic:pic>
              </a:graphicData>
            </a:graphic>
          </wp:inline>
        </w:drawing>
      </w:r>
    </w:p>
    <w:p>
      <w:pPr>
        <w:pStyle w:val="Normal"/>
        <w:jc w:val="center"/>
        <w:rPr>
          <w:sz w:val="28"/>
          <w:szCs w:val="28"/>
        </w:rPr>
      </w:pPr>
      <w:r>
        <w:rPr>
          <w:sz w:val="28"/>
          <w:szCs w:val="28"/>
        </w:rPr>
        <w:t>АДМИНИСТРАЦИЯ МУНИЦИПАЛЬНОГО ОБРАЗОВАНИЯ</w:t>
      </w:r>
    </w:p>
    <w:p>
      <w:pPr>
        <w:pStyle w:val="Normal"/>
        <w:jc w:val="center"/>
        <w:rPr>
          <w:sz w:val="20"/>
          <w:szCs w:val="20"/>
        </w:rPr>
      </w:pPr>
      <w:r>
        <w:rPr>
          <w:sz w:val="28"/>
          <w:szCs w:val="28"/>
        </w:rPr>
        <w:t xml:space="preserve"> </w:t>
      </w:r>
      <w:r>
        <w:rPr>
          <w:sz w:val="28"/>
          <w:szCs w:val="28"/>
        </w:rPr>
        <w:t>«ДЕМИДОВСКИЙ МУНИЦИПАЛЬНЫЙ ОКРУГ» СМОЛЕНСКОЙ ОБЛАСТИ</w:t>
      </w:r>
    </w:p>
    <w:p>
      <w:pPr>
        <w:pStyle w:val="ConsPlusNonformat"/>
        <w:widowControl/>
        <w:jc w:val="both"/>
        <w:rPr>
          <w:b/>
          <w:b/>
          <w:sz w:val="32"/>
          <w:szCs w:val="32"/>
        </w:rPr>
      </w:pPr>
      <w:r>
        <w:rPr>
          <w:sz w:val="32"/>
          <w:szCs w:val="32"/>
        </w:rPr>
        <w:t xml:space="preserve">                                           </w:t>
      </w:r>
    </w:p>
    <w:p>
      <w:pPr>
        <w:pStyle w:val="Normal"/>
        <w:jc w:val="center"/>
        <w:rPr>
          <w:sz w:val="28"/>
          <w:szCs w:val="28"/>
        </w:rPr>
      </w:pPr>
      <w:r>
        <w:rPr>
          <w:sz w:val="32"/>
          <w:szCs w:val="32"/>
        </w:rPr>
        <w:t>ПОСТАНОВЛЕНИЕ</w:t>
      </w:r>
    </w:p>
    <w:p>
      <w:pPr>
        <w:pStyle w:val="Normal"/>
        <w:jc w:val="both"/>
        <w:rPr/>
      </w:pPr>
      <w:r>
        <w:rPr/>
      </w:r>
    </w:p>
    <w:p>
      <w:pPr>
        <w:pStyle w:val="ConsPlusNonformat"/>
        <w:widowControl/>
        <w:rPr>
          <w:rFonts w:ascii="Times New Roman" w:hAnsi="Times New Roman" w:eastAsia="Times New Roman" w:cs="Times New Roman"/>
        </w:rPr>
      </w:pPr>
      <w:r>
        <w:rPr>
          <w:rFonts w:eastAsia="Times New Roman" w:cs="Times New Roman" w:ascii="Times New Roman" w:hAnsi="Times New Roman"/>
        </w:rPr>
        <w:t xml:space="preserve"> </w:t>
      </w:r>
    </w:p>
    <w:p>
      <w:pPr>
        <w:pStyle w:val="Normal"/>
        <w:jc w:val="both"/>
        <w:rPr>
          <w:sz w:val="20"/>
          <w:szCs w:val="20"/>
        </w:rPr>
      </w:pPr>
      <w:r>
        <w:rPr>
          <w:sz w:val="28"/>
          <w:szCs w:val="28"/>
        </w:rPr>
        <w:t xml:space="preserve">от </w:t>
      </w:r>
      <w:r>
        <w:rPr>
          <w:sz w:val="28"/>
          <w:szCs w:val="28"/>
        </w:rPr>
        <w:t>30.03.2026</w:t>
      </w:r>
      <w:r>
        <w:rPr>
          <w:sz w:val="28"/>
          <w:szCs w:val="28"/>
        </w:rPr>
        <w:t xml:space="preserve"> № </w:t>
      </w:r>
      <w:r>
        <w:rPr>
          <w:sz w:val="28"/>
          <w:szCs w:val="28"/>
        </w:rPr>
        <w:t>326</w:t>
      </w:r>
    </w:p>
    <w:p>
      <w:pPr>
        <w:pStyle w:val="ConsPlusNonformat"/>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widowControl/>
        <w:rPr>
          <w:rFonts w:ascii="Times New Roman" w:hAnsi="Times New Roman" w:eastAsia="Times New Roman" w:cs="Times New Roman"/>
        </w:rPr>
      </w:pPr>
      <w:r>
        <w:rPr>
          <w:rFonts w:eastAsia="Times New Roman" w:cs="Times New Roman" w:ascii="Times New Roman" w:hAnsi="Times New Roman"/>
        </w:rPr>
      </w:r>
    </w:p>
    <w:tbl>
      <w:tblPr>
        <w:tblStyle w:val="a7"/>
        <w:tblW w:w="5353" w:type="dxa"/>
        <w:jc w:val="left"/>
        <w:tblInd w:w="0" w:type="dxa"/>
        <w:tblCellMar>
          <w:top w:w="0" w:type="dxa"/>
          <w:left w:w="108" w:type="dxa"/>
          <w:bottom w:w="0" w:type="dxa"/>
          <w:right w:w="108" w:type="dxa"/>
        </w:tblCellMar>
        <w:tblLook w:val="04a0"/>
      </w:tblPr>
      <w:tblGrid>
        <w:gridCol w:w="5353"/>
      </w:tblGrid>
      <w:tr>
        <w:trPr/>
        <w:tc>
          <w:tcPr>
            <w:tcW w:w="5353" w:type="dxa"/>
            <w:tcBorders>
              <w:top w:val="nil"/>
              <w:left w:val="nil"/>
              <w:bottom w:val="nil"/>
              <w:right w:val="nil"/>
            </w:tcBorders>
          </w:tcPr>
          <w:p>
            <w:pPr>
              <w:pStyle w:val="Normal"/>
              <w:tabs>
                <w:tab w:val="clear" w:pos="708"/>
                <w:tab w:val="left" w:pos="3969" w:leader="none"/>
                <w:tab w:val="left" w:pos="8820" w:leader="none"/>
              </w:tabs>
              <w:ind w:right="-108" w:hanging="0"/>
              <w:jc w:val="both"/>
              <w:rPr>
                <w:sz w:val="28"/>
                <w:szCs w:val="28"/>
              </w:rPr>
            </w:pPr>
            <w:r>
              <w:rPr>
                <w:rFonts w:eastAsia="Calibri"/>
                <w:sz w:val="28"/>
                <w:szCs w:val="28"/>
              </w:rPr>
              <w:t>О внесении изменений в Положение об особенностях предоставления в аренду имущества, включенного в перечень имущества, находящегося в муниципальной собственности муниципального образования «Демидовский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техническое состояние которого требует проведения капитального ремонта или реконструкции</w:t>
            </w:r>
          </w:p>
          <w:p>
            <w:pPr>
              <w:pStyle w:val="Normal"/>
              <w:tabs>
                <w:tab w:val="clear" w:pos="708"/>
                <w:tab w:val="left" w:pos="8820" w:leader="none"/>
              </w:tabs>
              <w:ind w:right="-108" w:hanging="0"/>
              <w:jc w:val="both"/>
              <w:rPr>
                <w:sz w:val="28"/>
                <w:szCs w:val="28"/>
              </w:rPr>
            </w:pPr>
            <w:r>
              <w:rPr>
                <w:sz w:val="28"/>
                <w:szCs w:val="28"/>
              </w:rPr>
            </w:r>
          </w:p>
          <w:p>
            <w:pPr>
              <w:pStyle w:val="Normal"/>
              <w:tabs>
                <w:tab w:val="clear" w:pos="708"/>
                <w:tab w:val="left" w:pos="8820" w:leader="none"/>
              </w:tabs>
              <w:ind w:right="-108" w:hanging="0"/>
              <w:jc w:val="both"/>
              <w:rPr>
                <w:sz w:val="28"/>
                <w:szCs w:val="28"/>
              </w:rPr>
            </w:pPr>
            <w:r>
              <w:rPr>
                <w:sz w:val="28"/>
                <w:szCs w:val="28"/>
              </w:rPr>
            </w:r>
          </w:p>
        </w:tc>
      </w:tr>
    </w:tbl>
    <w:p>
      <w:pPr>
        <w:pStyle w:val="Normal"/>
        <w:jc w:val="both"/>
        <w:rPr>
          <w:sz w:val="28"/>
          <w:szCs w:val="28"/>
        </w:rPr>
      </w:pPr>
      <w:r>
        <w:rPr>
          <w:sz w:val="28"/>
          <w:szCs w:val="28"/>
        </w:rPr>
        <w:t xml:space="preserve"> </w:t>
      </w:r>
    </w:p>
    <w:p>
      <w:pPr>
        <w:pStyle w:val="Normal"/>
        <w:ind w:firstLine="709"/>
        <w:jc w:val="both"/>
        <w:rPr>
          <w:rFonts w:eastAsia="Calibri"/>
          <w:sz w:val="28"/>
          <w:szCs w:val="28"/>
        </w:rPr>
      </w:pPr>
      <w:r>
        <w:rPr>
          <w:rFonts w:eastAsia="Calibri"/>
          <w:sz w:val="28"/>
          <w:szCs w:val="28"/>
        </w:rPr>
        <w:t>В целях приведения в соответствие с действующим законодательством, Администрация муниципального образования «Демидовский муниципальный округ» Смоленской области</w:t>
      </w:r>
    </w:p>
    <w:p>
      <w:pPr>
        <w:pStyle w:val="Normal"/>
        <w:jc w:val="center"/>
        <w:rPr>
          <w:rFonts w:eastAsia="Calibri"/>
          <w:sz w:val="28"/>
          <w:szCs w:val="28"/>
        </w:rPr>
      </w:pPr>
      <w:r>
        <w:rPr>
          <w:rFonts w:eastAsia="Calibri"/>
          <w:sz w:val="28"/>
          <w:szCs w:val="28"/>
        </w:rPr>
        <w:t>ПОСТАНОВЛЯЕТ:</w:t>
      </w:r>
    </w:p>
    <w:p>
      <w:pPr>
        <w:pStyle w:val="Normal"/>
        <w:jc w:val="both"/>
        <w:rPr>
          <w:rFonts w:eastAsia="Calibri"/>
          <w:sz w:val="28"/>
          <w:szCs w:val="28"/>
        </w:rPr>
      </w:pPr>
      <w:r>
        <w:rPr>
          <w:rFonts w:eastAsia="Calibri"/>
          <w:sz w:val="28"/>
          <w:szCs w:val="28"/>
        </w:rPr>
      </w:r>
    </w:p>
    <w:p>
      <w:pPr>
        <w:pStyle w:val="Normal"/>
        <w:ind w:firstLine="708"/>
        <w:jc w:val="both"/>
        <w:rPr>
          <w:rFonts w:eastAsia="Calibri"/>
          <w:sz w:val="28"/>
          <w:szCs w:val="28"/>
        </w:rPr>
      </w:pPr>
      <w:r>
        <w:rPr>
          <w:rFonts w:eastAsia="Calibri"/>
          <w:sz w:val="28"/>
          <w:szCs w:val="28"/>
        </w:rPr>
        <w:t xml:space="preserve"> </w:t>
      </w:r>
      <w:r>
        <w:rPr>
          <w:rFonts w:eastAsia="Calibri"/>
          <w:sz w:val="28"/>
          <w:szCs w:val="28"/>
        </w:rPr>
        <w:t>1. Внести в Положение об особенностях предоставления в аренду имущества, включенного в перечень имущества, находящегося в муниципальной собственности муниципального образования «Демидовский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техническое состояние которого требует проведения капитального ремонта или реконструкции, утвержденное постановлением Администрации муниципального образования «Демидовский муниципальный округ» Смоленской области от 25.03.2026 № 318, следующие изменения:</w:t>
      </w:r>
    </w:p>
    <w:p>
      <w:pPr>
        <w:pStyle w:val="Normal"/>
        <w:ind w:firstLine="709"/>
        <w:jc w:val="both"/>
        <w:rPr>
          <w:rFonts w:eastAsia="Calibri"/>
          <w:sz w:val="28"/>
          <w:szCs w:val="28"/>
        </w:rPr>
      </w:pPr>
      <w:r>
        <w:rPr>
          <w:rFonts w:eastAsia="Calibri"/>
          <w:sz w:val="28"/>
          <w:szCs w:val="28"/>
        </w:rPr>
        <w:t>1.1. В пункте 3 исключить слова «движимое и».</w:t>
      </w:r>
    </w:p>
    <w:p>
      <w:pPr>
        <w:pStyle w:val="Normal"/>
        <w:ind w:firstLine="709"/>
        <w:jc w:val="both"/>
        <w:rPr>
          <w:rFonts w:eastAsia="Calibri"/>
          <w:sz w:val="28"/>
          <w:szCs w:val="28"/>
        </w:rPr>
      </w:pPr>
      <w:r>
        <w:rPr>
          <w:rFonts w:eastAsia="Calibri"/>
          <w:sz w:val="28"/>
          <w:szCs w:val="28"/>
        </w:rPr>
        <w:t>1.2. Пункт 6 изложить в новой редакции:</w:t>
      </w:r>
    </w:p>
    <w:p>
      <w:pPr>
        <w:pStyle w:val="Normal"/>
        <w:widowControl w:val="false"/>
        <w:tabs>
          <w:tab w:val="clear" w:pos="708"/>
          <w:tab w:val="left" w:pos="1107" w:leader="none"/>
          <w:tab w:val="left" w:pos="8477" w:leader="underscore"/>
        </w:tabs>
        <w:ind w:firstLine="709"/>
        <w:jc w:val="both"/>
        <w:rPr>
          <w:color w:val="000000"/>
          <w:sz w:val="28"/>
          <w:szCs w:val="28"/>
          <w:lang w:bidi="ru-RU"/>
        </w:rPr>
      </w:pPr>
      <w:r>
        <w:rPr>
          <w:rFonts w:eastAsia="Calibri"/>
          <w:sz w:val="28"/>
          <w:szCs w:val="28"/>
        </w:rPr>
        <w:t xml:space="preserve">«6. </w:t>
      </w:r>
      <w:r>
        <w:rPr>
          <w:color w:val="000000"/>
          <w:sz w:val="28"/>
          <w:szCs w:val="28"/>
          <w:lang w:bidi="ru-RU"/>
        </w:rPr>
        <w:t xml:space="preserve">Имущество, указанное в пункте 3 настоящего Положения, предоставляется в пользование по договорам аренды без проведения торгов путем предоставления муниципальной преференции в соответствии с </w:t>
      </w:r>
      <w:hyperlink r:id="rId3">
        <w:r>
          <w:rPr>
            <w:color w:val="000000"/>
            <w:sz w:val="28"/>
            <w:szCs w:val="28"/>
            <w:lang w:bidi="ru-RU"/>
          </w:rPr>
          <w:t>пунктом 13 части 1 статьи                                   19</w:t>
        </w:r>
      </w:hyperlink>
      <w:r>
        <w:rPr>
          <w:color w:val="000000"/>
          <w:sz w:val="28"/>
          <w:szCs w:val="28"/>
          <w:lang w:bidi="ru-RU"/>
        </w:rPr>
        <w:t xml:space="preserve"> Федерального закона от 26.07.2006 № 135-ФЗ «О защите конкуренции»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 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 утвержденного постановлением Администрации муниципального образования «Демидовский муниципальный округ» Смоленской области.</w:t>
      </w:r>
    </w:p>
    <w:p>
      <w:pPr>
        <w:pStyle w:val="Normal"/>
        <w:ind w:firstLine="709"/>
        <w:jc w:val="both"/>
        <w:rPr>
          <w:sz w:val="28"/>
          <w:szCs w:val="28"/>
        </w:rPr>
      </w:pPr>
      <w:r>
        <w:rPr>
          <w:color w:val="000000"/>
          <w:sz w:val="28"/>
          <w:szCs w:val="28"/>
          <w:lang w:bidi="ru-RU"/>
        </w:rPr>
        <w:t>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муниципальной преференции в виде передачи в аренду имущества без проведения торгов на право заключения договоров аренды в соответствии с настоящим Положением, поступившее первым.».</w:t>
      </w:r>
    </w:p>
    <w:p>
      <w:pPr>
        <w:pStyle w:val="ConsPlusNonformat"/>
        <w:widowControl/>
        <w:ind w:firstLine="708"/>
        <w:jc w:val="both"/>
        <w:rPr>
          <w:rFonts w:ascii="Times New Roman" w:hAnsi="Times New Roman" w:cs="Times New Roman"/>
          <w:sz w:val="28"/>
          <w:szCs w:val="28"/>
        </w:rPr>
      </w:pPr>
      <w:r>
        <w:rPr>
          <w:rFonts w:cs="Times New Roman" w:ascii="Times New Roman" w:hAnsi="Times New Roman"/>
          <w:sz w:val="28"/>
          <w:szCs w:val="28"/>
        </w:rPr>
        <w:t>2. Настоящее постановление опубликовать в газете «Поречанка» и разместить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p>
    <w:p>
      <w:pPr>
        <w:pStyle w:val="ConsPlusNonformat"/>
        <w:widowControl/>
        <w:rPr>
          <w:rFonts w:ascii="Times New Roman" w:hAnsi="Times New Roman" w:cs="Times New Roman"/>
        </w:rPr>
      </w:pPr>
      <w:r>
        <w:rPr>
          <w:rFonts w:eastAsia="Times New Roman" w:cs="Times New Roman" w:ascii="Times New Roman" w:hAnsi="Times New Roman"/>
        </w:rPr>
        <w:t xml:space="preserve"> </w:t>
      </w:r>
    </w:p>
    <w:p>
      <w:pPr>
        <w:pStyle w:val="ConsPlusNonformat"/>
        <w:widowControl/>
        <w:rPr>
          <w:rFonts w:ascii="Times New Roman" w:hAnsi="Times New Roman" w:eastAsia="Times New Roman" w:cs="Times New Roman"/>
        </w:rPr>
      </w:pPr>
      <w:r>
        <w:rPr>
          <w:rFonts w:eastAsia="Times New Roman" w:cs="Times New Roman" w:ascii="Times New Roman" w:hAnsi="Times New Roman"/>
        </w:rPr>
      </w:r>
    </w:p>
    <w:p>
      <w:pPr>
        <w:pStyle w:val="ConsPlusNonformat"/>
        <w:widowControl/>
        <w:ind w:firstLine="23"/>
        <w:rPr>
          <w:sz w:val="28"/>
          <w:szCs w:val="28"/>
        </w:rPr>
      </w:pPr>
      <w:r>
        <w:rPr>
          <w:sz w:val="28"/>
          <w:szCs w:val="28"/>
        </w:rPr>
      </w:r>
    </w:p>
    <w:p>
      <w:pPr>
        <w:pStyle w:val="Normal"/>
        <w:jc w:val="both"/>
        <w:rPr>
          <w:b/>
          <w:b/>
          <w:bCs/>
          <w:sz w:val="28"/>
          <w:szCs w:val="28"/>
        </w:rPr>
      </w:pPr>
      <w:r>
        <w:rPr>
          <w:sz w:val="28"/>
          <w:szCs w:val="28"/>
        </w:rPr>
        <w:t xml:space="preserve">Глава муниципального образования </w:t>
      </w:r>
    </w:p>
    <w:p>
      <w:pPr>
        <w:pStyle w:val="Normal"/>
        <w:snapToGrid w:val="false"/>
        <w:jc w:val="both"/>
        <w:rPr>
          <w:bCs/>
          <w:sz w:val="28"/>
          <w:szCs w:val="28"/>
        </w:rPr>
      </w:pPr>
      <w:r>
        <w:rPr>
          <w:bCs/>
          <w:sz w:val="28"/>
          <w:szCs w:val="28"/>
        </w:rPr>
        <w:t xml:space="preserve">«Демидовский муниципальный округ» </w:t>
      </w:r>
    </w:p>
    <w:p>
      <w:pPr>
        <w:pStyle w:val="Normal"/>
        <w:snapToGrid w:val="false"/>
        <w:jc w:val="both"/>
        <w:rPr>
          <w:b/>
          <w:b/>
          <w:bCs/>
          <w:sz w:val="28"/>
          <w:szCs w:val="28"/>
        </w:rPr>
      </w:pPr>
      <w:r>
        <w:rPr>
          <w:bCs/>
          <w:sz w:val="28"/>
          <w:szCs w:val="28"/>
        </w:rPr>
        <w:t>Смоленской области</w:t>
        <w:tab/>
        <w:tab/>
        <w:tab/>
        <w:t xml:space="preserve">                                                          </w:t>
      </w:r>
      <w:r>
        <w:rPr>
          <w:b/>
          <w:bCs/>
          <w:sz w:val="28"/>
          <w:szCs w:val="28"/>
        </w:rPr>
        <w:t>С.В. Николаев</w:t>
      </w:r>
    </w:p>
    <w:tbl>
      <w:tblPr>
        <w:tblStyle w:val="a7"/>
        <w:tblW w:w="4501" w:type="dxa"/>
        <w:jc w:val="left"/>
        <w:tblInd w:w="5920" w:type="dxa"/>
        <w:tblCellMar>
          <w:top w:w="0" w:type="dxa"/>
          <w:left w:w="108" w:type="dxa"/>
          <w:bottom w:w="0" w:type="dxa"/>
          <w:right w:w="108" w:type="dxa"/>
        </w:tblCellMar>
        <w:tblLook w:val="04a0"/>
      </w:tblPr>
      <w:tblGrid>
        <w:gridCol w:w="4501"/>
      </w:tblGrid>
      <w:tr>
        <w:trPr/>
        <w:tc>
          <w:tcPr>
            <w:tcW w:w="4501" w:type="dxa"/>
            <w:tcBorders>
              <w:top w:val="nil"/>
              <w:left w:val="nil"/>
              <w:bottom w:val="nil"/>
              <w:right w:val="nil"/>
            </w:tcBorders>
          </w:tcPr>
          <w:p>
            <w:pPr>
              <w:pStyle w:val="Normal"/>
              <w:snapToGrid w:val="false"/>
              <w:jc w:val="both"/>
              <w:rPr>
                <w:bCs/>
                <w:sz w:val="28"/>
                <w:szCs w:val="28"/>
              </w:rPr>
            </w:pPr>
            <w:r>
              <w:rPr>
                <w:bCs/>
                <w:sz w:val="28"/>
                <w:szCs w:val="28"/>
              </w:rPr>
            </w:r>
          </w:p>
        </w:tc>
      </w:tr>
    </w:tbl>
    <w:p>
      <w:pPr>
        <w:pStyle w:val="Normal"/>
        <w:suppressAutoHyphens w:val="false"/>
        <w:jc w:val="both"/>
        <w:rPr>
          <w:rFonts w:eastAsia="Calibri" w:eastAsiaTheme="minorHAnsi"/>
          <w:sz w:val="28"/>
          <w:szCs w:val="28"/>
          <w:lang w:eastAsia="en-US"/>
        </w:rPr>
      </w:pPr>
      <w:r>
        <w:rPr/>
      </w:r>
    </w:p>
    <w:sectPr>
      <w:headerReference w:type="default" r:id="rId4"/>
      <w:type w:val="nextPage"/>
      <w:pgSz w:w="11906" w:h="16838"/>
      <w:pgMar w:left="1134" w:right="567"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00066242"/>
    </w:sdtPr>
    <w:sdtContent>
      <w:p>
        <w:pPr>
          <w:pStyle w:val="Style25"/>
          <w:jc w:val="center"/>
          <w:rPr/>
        </w:pPr>
        <w:r>
          <w:rPr/>
          <w:fldChar w:fldCharType="begin"/>
        </w:r>
        <w:r>
          <w:rPr/>
          <w:instrText> PAGE </w:instrText>
        </w:r>
        <w:r>
          <w:rPr/>
          <w:fldChar w:fldCharType="separate"/>
        </w:r>
        <w:r>
          <w:rPr/>
          <w:t>0</w:t>
        </w:r>
        <w:r>
          <w:rPr/>
          <w:fldChar w:fldCharType="end"/>
        </w:r>
      </w:p>
    </w:sdtContent>
  </w:sdt>
  <w:p>
    <w:pPr>
      <w:pStyle w:val="Style25"/>
      <w:rPr/>
    </w:pPr>
    <w:r>
      <w:rPr/>
    </w:r>
  </w:p>
</w:hdr>
</file>

<file path=word/settings.xml><?xml version="1.0" encoding="utf-8"?>
<w:settings xmlns:w="http://schemas.openxmlformats.org/wordprocessingml/2006/main">
  <w:zoom w:percent="10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7e9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3"/>
    <w:uiPriority w:val="99"/>
    <w:semiHidden/>
    <w:qFormat/>
    <w:rsid w:val="00ff7362"/>
    <w:rPr>
      <w:rFonts w:ascii="Times New Roman" w:hAnsi="Times New Roman" w:eastAsia="Times New Roman" w:cs="Times New Roman"/>
      <w:sz w:val="24"/>
      <w:szCs w:val="24"/>
      <w:lang w:eastAsia="zh-CN"/>
    </w:rPr>
  </w:style>
  <w:style w:type="character" w:styleId="Style15" w:customStyle="1">
    <w:name w:val="Текст выноски Знак"/>
    <w:basedOn w:val="DefaultParagraphFont"/>
    <w:link w:val="a5"/>
    <w:uiPriority w:val="99"/>
    <w:semiHidden/>
    <w:qFormat/>
    <w:rsid w:val="00ff7362"/>
    <w:rPr>
      <w:rFonts w:ascii="Tahoma" w:hAnsi="Tahoma" w:eastAsia="Times New Roman" w:cs="Tahoma"/>
      <w:sz w:val="16"/>
      <w:szCs w:val="16"/>
      <w:lang w:eastAsia="zh-CN"/>
    </w:rPr>
  </w:style>
  <w:style w:type="character" w:styleId="Style16" w:customStyle="1">
    <w:name w:val="Верхний колонтитул Знак"/>
    <w:basedOn w:val="DefaultParagraphFont"/>
    <w:link w:val="a8"/>
    <w:uiPriority w:val="99"/>
    <w:qFormat/>
    <w:rsid w:val="004154e2"/>
    <w:rPr>
      <w:rFonts w:ascii="Times New Roman" w:hAnsi="Times New Roman" w:eastAsia="Times New Roman" w:cs="Times New Roman"/>
      <w:sz w:val="24"/>
      <w:szCs w:val="24"/>
      <w:lang w:eastAsia="zh-CN"/>
    </w:rPr>
  </w:style>
  <w:style w:type="character" w:styleId="Style17" w:customStyle="1">
    <w:name w:val="Нижний колонтитул Знак"/>
    <w:basedOn w:val="DefaultParagraphFont"/>
    <w:link w:val="aa"/>
    <w:uiPriority w:val="99"/>
    <w:semiHidden/>
    <w:qFormat/>
    <w:rsid w:val="004154e2"/>
    <w:rPr>
      <w:rFonts w:ascii="Times New Roman" w:hAnsi="Times New Roman" w:eastAsia="Times New Roman" w:cs="Times New Roman"/>
      <w:sz w:val="24"/>
      <w:szCs w:val="24"/>
      <w:lang w:eastAsia="zh-CN"/>
    </w:rPr>
  </w:style>
  <w:style w:type="character" w:styleId="Style18">
    <w:name w:val="Интернет-ссылка"/>
    <w:rPr>
      <w:color w:val="000080"/>
      <w:u w:val="single"/>
      <w:lang w:val="zxx" w:eastAsia="zxx" w:bidi="zxx"/>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link w:val="a4"/>
    <w:uiPriority w:val="99"/>
    <w:semiHidden/>
    <w:unhideWhenUsed/>
    <w:rsid w:val="00ff7362"/>
    <w:pPr>
      <w:spacing w:before="0" w:after="12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onsPlusNonformat" w:customStyle="1">
    <w:name w:val="ConsPlusNonformat"/>
    <w:qFormat/>
    <w:rsid w:val="00ff7362"/>
    <w:pPr>
      <w:widowControl w:val="false"/>
      <w:suppressAutoHyphens w:val="true"/>
      <w:bidi w:val="0"/>
      <w:spacing w:lineRule="auto" w:line="240" w:before="0" w:after="0"/>
      <w:jc w:val="left"/>
    </w:pPr>
    <w:rPr>
      <w:rFonts w:ascii="Courier New" w:hAnsi="Courier New" w:eastAsia="Arial" w:cs="Courier New"/>
      <w:color w:val="auto"/>
      <w:kern w:val="0"/>
      <w:sz w:val="20"/>
      <w:szCs w:val="20"/>
      <w:lang w:eastAsia="zh-CN" w:val="ru-RU" w:bidi="ar-SA"/>
    </w:rPr>
  </w:style>
  <w:style w:type="paragraph" w:styleId="1" w:customStyle="1">
    <w:name w:val="Красная строка1"/>
    <w:basedOn w:val="Style20"/>
    <w:qFormat/>
    <w:rsid w:val="00ff7362"/>
    <w:pPr>
      <w:ind w:firstLine="283"/>
    </w:pPr>
    <w:rPr/>
  </w:style>
  <w:style w:type="paragraph" w:styleId="BalloonText">
    <w:name w:val="Balloon Text"/>
    <w:basedOn w:val="Normal"/>
    <w:link w:val="a6"/>
    <w:uiPriority w:val="99"/>
    <w:semiHidden/>
    <w:unhideWhenUsed/>
    <w:qFormat/>
    <w:rsid w:val="00ff7362"/>
    <w:pPr/>
    <w:rPr>
      <w:rFonts w:ascii="Tahoma" w:hAnsi="Tahoma" w:cs="Tahoma"/>
      <w:sz w:val="16"/>
      <w:szCs w:val="16"/>
    </w:rPr>
  </w:style>
  <w:style w:type="paragraph" w:styleId="Style24">
    <w:name w:val="Верхний и нижний колонтитулы"/>
    <w:basedOn w:val="Normal"/>
    <w:qFormat/>
    <w:pPr/>
    <w:rPr/>
  </w:style>
  <w:style w:type="paragraph" w:styleId="Style25">
    <w:name w:val="Header"/>
    <w:basedOn w:val="Normal"/>
    <w:link w:val="a9"/>
    <w:uiPriority w:val="99"/>
    <w:unhideWhenUsed/>
    <w:rsid w:val="004154e2"/>
    <w:pPr>
      <w:tabs>
        <w:tab w:val="clear" w:pos="708"/>
        <w:tab w:val="center" w:pos="4677" w:leader="none"/>
        <w:tab w:val="right" w:pos="9355" w:leader="none"/>
      </w:tabs>
    </w:pPr>
    <w:rPr/>
  </w:style>
  <w:style w:type="paragraph" w:styleId="Style26">
    <w:name w:val="Footer"/>
    <w:basedOn w:val="Normal"/>
    <w:link w:val="ab"/>
    <w:uiPriority w:val="99"/>
    <w:semiHidden/>
    <w:unhideWhenUsed/>
    <w:rsid w:val="004154e2"/>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59"/>
    <w:rsid w:val="001f4898"/>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500132&amp;dst=77"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4FADA-AEFA-4A8C-8834-C025F1EA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Application>LibreOffice/6.4.0.3$Windows_X86_64 LibreOffice_project/b0a288ab3d2d4774cb44b62f04d5d28733ac6df8</Application>
  <Pages>2</Pages>
  <Words>437</Words>
  <Characters>3421</Characters>
  <CharactersWithSpaces>3985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2025-01-10T09:18:00Z</dcterms:created>
  <dc:creator>sysadmin</dc:creator>
  <dc:description/>
  <dc:language>ru-RU</dc:language>
  <cp:lastModifiedBy/>
  <cp:lastPrinted>2026-03-26T09:16:00Z</cp:lastPrinted>
  <dcterms:modified xsi:type="dcterms:W3CDTF">2026-04-01T13:46:19Z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