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52" w:rsidRPr="00652C52" w:rsidRDefault="00652C52" w:rsidP="00652C52">
      <w:pPr>
        <w:shd w:val="clear" w:color="auto" w:fill="FFFFFF"/>
        <w:tabs>
          <w:tab w:val="left" w:leader="underscore" w:pos="1795"/>
        </w:tabs>
        <w:jc w:val="right"/>
        <w:rPr>
          <w:noProof/>
          <w:sz w:val="28"/>
          <w:szCs w:val="28"/>
        </w:rPr>
      </w:pPr>
    </w:p>
    <w:p w:rsidR="00652C52" w:rsidRDefault="003B3210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C52" w:rsidRDefault="00131927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ДЕМИДОВСКИЙ</w:t>
      </w:r>
      <w:r w:rsidR="00652C52" w:rsidRPr="00532B0E">
        <w:rPr>
          <w:b/>
          <w:sz w:val="32"/>
          <w:szCs w:val="32"/>
        </w:rPr>
        <w:t xml:space="preserve"> ОКРУЖНОЙ СОВЕТ ДЕПУТАТОВ</w:t>
      </w:r>
    </w:p>
    <w:p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   </w:t>
      </w:r>
      <w:r w:rsidR="009C0BFA">
        <w:rPr>
          <w:bCs/>
          <w:kern w:val="28"/>
          <w:sz w:val="28"/>
          <w:szCs w:val="28"/>
        </w:rPr>
        <w:t>« 26 » февраля 2026</w:t>
      </w:r>
      <w:r w:rsidR="009C0BFA" w:rsidRPr="00275B00">
        <w:rPr>
          <w:bCs/>
          <w:kern w:val="28"/>
          <w:sz w:val="28"/>
          <w:szCs w:val="28"/>
        </w:rPr>
        <w:t xml:space="preserve"> </w:t>
      </w:r>
      <w:r w:rsidR="009C0BFA">
        <w:rPr>
          <w:bCs/>
          <w:kern w:val="28"/>
          <w:sz w:val="28"/>
          <w:szCs w:val="28"/>
        </w:rPr>
        <w:t>года</w:t>
      </w:r>
      <w:r w:rsidRPr="00BD39B9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</w:t>
      </w:r>
      <w:r w:rsidR="009C0BF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F0597D">
        <w:rPr>
          <w:sz w:val="28"/>
          <w:szCs w:val="28"/>
        </w:rPr>
        <w:t xml:space="preserve">№ </w:t>
      </w:r>
      <w:r w:rsidR="009C0BFA">
        <w:rPr>
          <w:sz w:val="28"/>
          <w:szCs w:val="28"/>
        </w:rPr>
        <w:t>18/9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</w:tblGrid>
      <w:tr w:rsidR="00921654" w:rsidRPr="00BE15D1" w:rsidTr="00400AF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63220" w:rsidRPr="00BE15D1" w:rsidRDefault="00400AF6" w:rsidP="00BB1DE4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400AF6">
              <w:rPr>
                <w:sz w:val="28"/>
                <w:szCs w:val="28"/>
              </w:rPr>
              <w:t>О проведении опроса граждан, проживающих на территории населенных пунктов, закрепленных за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BB1DE4">
              <w:rPr>
                <w:sz w:val="28"/>
                <w:szCs w:val="28"/>
              </w:rPr>
              <w:t>Заборьевским</w:t>
            </w:r>
            <w:proofErr w:type="spellEnd"/>
            <w:r>
              <w:rPr>
                <w:sz w:val="28"/>
                <w:szCs w:val="28"/>
              </w:rPr>
              <w:t xml:space="preserve"> территориальным</w:t>
            </w:r>
            <w:r w:rsidRPr="00400AF6">
              <w:rPr>
                <w:sz w:val="28"/>
                <w:szCs w:val="28"/>
              </w:rPr>
              <w:t xml:space="preserve"> комитет</w:t>
            </w:r>
            <w:r>
              <w:rPr>
                <w:sz w:val="28"/>
                <w:szCs w:val="28"/>
              </w:rPr>
              <w:t xml:space="preserve">ом </w:t>
            </w:r>
            <w:r w:rsidRPr="00400AF6">
              <w:rPr>
                <w:sz w:val="28"/>
                <w:szCs w:val="28"/>
              </w:rPr>
              <w:t>Администрации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400AF6">
              <w:rPr>
                <w:sz w:val="28"/>
                <w:szCs w:val="28"/>
              </w:rPr>
              <w:t>«Демидовский муниципальный округ»</w:t>
            </w:r>
            <w:r>
              <w:rPr>
                <w:sz w:val="28"/>
                <w:szCs w:val="28"/>
              </w:rPr>
              <w:t xml:space="preserve"> </w:t>
            </w:r>
            <w:r w:rsidRPr="00400AF6">
              <w:rPr>
                <w:sz w:val="28"/>
                <w:szCs w:val="28"/>
              </w:rPr>
              <w:t xml:space="preserve">Смоленской области, по вопросу </w:t>
            </w:r>
            <w:r>
              <w:rPr>
                <w:sz w:val="28"/>
                <w:szCs w:val="28"/>
              </w:rPr>
              <w:t>реорганизации</w:t>
            </w:r>
            <w:r w:rsidRPr="00400AF6">
              <w:rPr>
                <w:sz w:val="28"/>
                <w:szCs w:val="28"/>
              </w:rPr>
              <w:t xml:space="preserve"> </w:t>
            </w:r>
            <w:r w:rsidR="00DE0A5F">
              <w:rPr>
                <w:sz w:val="28"/>
                <w:szCs w:val="28"/>
              </w:rPr>
              <w:t>муниципального бюджетного общеобразовательного учреждения</w:t>
            </w:r>
            <w:r w:rsidR="00DE0A5F" w:rsidRPr="00DE0A5F">
              <w:rPr>
                <w:sz w:val="28"/>
                <w:szCs w:val="28"/>
              </w:rPr>
              <w:t xml:space="preserve"> Пржевальская средняя шк</w:t>
            </w:r>
            <w:r w:rsidR="00BB1DE4">
              <w:rPr>
                <w:sz w:val="28"/>
                <w:szCs w:val="28"/>
              </w:rPr>
              <w:t>ола муниципального образования «Демидовский муниципальный округ»</w:t>
            </w:r>
            <w:r w:rsidR="00DE0A5F" w:rsidRPr="00DE0A5F">
              <w:rPr>
                <w:sz w:val="28"/>
                <w:szCs w:val="28"/>
              </w:rPr>
              <w:t xml:space="preserve"> Смоленской области </w:t>
            </w:r>
            <w:r>
              <w:rPr>
                <w:sz w:val="28"/>
                <w:szCs w:val="28"/>
              </w:rPr>
              <w:t xml:space="preserve">путем присоединения к нему </w:t>
            </w:r>
            <w:r w:rsidR="00DE0A5F">
              <w:rPr>
                <w:sz w:val="28"/>
                <w:szCs w:val="28"/>
              </w:rPr>
              <w:t>муниципального бюджетного общеобразовательного учреждения</w:t>
            </w:r>
            <w:r w:rsidR="00DE0A5F" w:rsidRPr="00DE0A5F">
              <w:rPr>
                <w:sz w:val="28"/>
                <w:szCs w:val="28"/>
              </w:rPr>
              <w:t xml:space="preserve"> Михайловская основная школа муниципального образования «Демидовский муниципальный округ» Смоленской области</w:t>
            </w:r>
          </w:p>
        </w:tc>
      </w:tr>
    </w:tbl>
    <w:p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334" w:rsidRPr="00897334" w:rsidRDefault="00897334" w:rsidP="00897334">
      <w:pPr>
        <w:widowControl/>
        <w:tabs>
          <w:tab w:val="left" w:pos="-284"/>
        </w:tabs>
        <w:autoSpaceDN/>
        <w:adjustRightInd/>
        <w:ind w:firstLine="56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97334">
        <w:rPr>
          <w:rFonts w:eastAsia="Calibri"/>
          <w:color w:val="000000"/>
          <w:sz w:val="28"/>
          <w:szCs w:val="28"/>
          <w:lang w:eastAsia="en-US"/>
        </w:rPr>
        <w:t>В целях выявления мнения граждан, проживающих на территории населенных пунктов, закрепленных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97334">
        <w:rPr>
          <w:rFonts w:eastAsia="Calibri"/>
          <w:color w:val="000000"/>
          <w:sz w:val="28"/>
          <w:szCs w:val="28"/>
          <w:lang w:eastAsia="en-US"/>
        </w:rPr>
        <w:t xml:space="preserve">за </w:t>
      </w:r>
      <w:proofErr w:type="spellStart"/>
      <w:r w:rsidR="00BB1DE4">
        <w:rPr>
          <w:rFonts w:eastAsia="Calibri"/>
          <w:color w:val="000000"/>
          <w:sz w:val="28"/>
          <w:szCs w:val="28"/>
          <w:lang w:eastAsia="en-US"/>
        </w:rPr>
        <w:t>Заборьевским</w:t>
      </w:r>
      <w:proofErr w:type="spellEnd"/>
      <w:r w:rsidRPr="00897334">
        <w:rPr>
          <w:rFonts w:eastAsia="Calibri"/>
          <w:color w:val="000000"/>
          <w:sz w:val="28"/>
          <w:szCs w:val="28"/>
          <w:lang w:eastAsia="en-US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реорганизации</w:t>
      </w:r>
      <w:r w:rsidR="00DE0A5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E0A5F" w:rsidRPr="00DE0A5F">
        <w:rPr>
          <w:rFonts w:eastAsia="Calibri"/>
          <w:color w:val="000000"/>
          <w:sz w:val="28"/>
          <w:szCs w:val="28"/>
          <w:lang w:eastAsia="en-US"/>
        </w:rPr>
        <w:t>муниципального бюджетного общеобразовательного учреждения Пржевальская средняя школа муниципального образован</w:t>
      </w:r>
      <w:r w:rsidR="00BB1DE4">
        <w:rPr>
          <w:rFonts w:eastAsia="Calibri"/>
          <w:color w:val="000000"/>
          <w:sz w:val="28"/>
          <w:szCs w:val="28"/>
          <w:lang w:eastAsia="en-US"/>
        </w:rPr>
        <w:t>ия «Демидовский муниципальный округ»</w:t>
      </w:r>
      <w:r w:rsidR="00DE0A5F" w:rsidRPr="00DE0A5F">
        <w:rPr>
          <w:rFonts w:eastAsia="Calibri"/>
          <w:color w:val="000000"/>
          <w:sz w:val="28"/>
          <w:szCs w:val="28"/>
          <w:lang w:eastAsia="en-US"/>
        </w:rPr>
        <w:t xml:space="preserve"> Смоленской области путем присоединения к нему муниципального бюджетного общеобразовательного учреждения Михайловская основная школа муниципального образования «Демидовский муниципальный округ» Смоленской области</w:t>
      </w:r>
      <w:r w:rsidRPr="00897334">
        <w:rPr>
          <w:rFonts w:eastAsia="Calibri"/>
          <w:color w:val="000000"/>
          <w:sz w:val="28"/>
          <w:szCs w:val="28"/>
          <w:lang w:eastAsia="en-US"/>
        </w:rPr>
        <w:t xml:space="preserve">, в соответствии с областным законом 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Pr="00897334">
        <w:rPr>
          <w:rFonts w:eastAsia="Calibri"/>
          <w:sz w:val="28"/>
          <w:szCs w:val="28"/>
          <w:lang w:eastAsia="en-US"/>
        </w:rPr>
        <w:t>Порядком назначения и проведения опроса граждан Российской Федерации в муниципальном образовании «</w:t>
      </w:r>
      <w:r>
        <w:rPr>
          <w:rFonts w:eastAsia="Calibri"/>
          <w:sz w:val="28"/>
          <w:szCs w:val="28"/>
          <w:lang w:eastAsia="en-US"/>
        </w:rPr>
        <w:t>Демидовский</w:t>
      </w:r>
      <w:r w:rsidRPr="00897334">
        <w:rPr>
          <w:rFonts w:eastAsia="Calibri"/>
          <w:sz w:val="28"/>
          <w:szCs w:val="28"/>
          <w:lang w:eastAsia="en-US"/>
        </w:rPr>
        <w:t xml:space="preserve"> </w:t>
      </w:r>
      <w:r w:rsidRPr="00897334">
        <w:rPr>
          <w:rFonts w:eastAsia="Calibri"/>
          <w:sz w:val="28"/>
          <w:szCs w:val="28"/>
          <w:lang w:eastAsia="en-US"/>
        </w:rPr>
        <w:lastRenderedPageBreak/>
        <w:t xml:space="preserve">муниципальный округ» Смоленской области, </w:t>
      </w:r>
      <w:r w:rsidRPr="00897334">
        <w:rPr>
          <w:rFonts w:eastAsia="Calibri"/>
          <w:color w:val="000000"/>
          <w:sz w:val="28"/>
          <w:szCs w:val="28"/>
          <w:lang w:eastAsia="en-US"/>
        </w:rPr>
        <w:t xml:space="preserve">утвержденным решением </w:t>
      </w:r>
      <w:r>
        <w:rPr>
          <w:rFonts w:eastAsia="Calibri"/>
          <w:color w:val="000000"/>
          <w:sz w:val="28"/>
          <w:szCs w:val="28"/>
          <w:lang w:eastAsia="en-US"/>
        </w:rPr>
        <w:t>Демидовского окружного Совета депутатов</w:t>
      </w:r>
      <w:r w:rsidRPr="00897334"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>
        <w:rPr>
          <w:rFonts w:eastAsia="Calibri"/>
          <w:color w:val="000000"/>
          <w:sz w:val="28"/>
          <w:szCs w:val="28"/>
          <w:lang w:eastAsia="en-US"/>
        </w:rPr>
        <w:t>17</w:t>
      </w:r>
      <w:r w:rsidRPr="00897334">
        <w:rPr>
          <w:rFonts w:eastAsia="Calibri"/>
          <w:color w:val="000000"/>
          <w:sz w:val="28"/>
          <w:szCs w:val="28"/>
          <w:lang w:eastAsia="en-US"/>
        </w:rPr>
        <w:t>.04.2025 №</w:t>
      </w:r>
      <w:r w:rsidR="007168C6">
        <w:rPr>
          <w:rFonts w:eastAsia="Calibri"/>
          <w:color w:val="000000"/>
          <w:sz w:val="28"/>
          <w:szCs w:val="28"/>
          <w:lang w:eastAsia="en-US"/>
        </w:rPr>
        <w:t xml:space="preserve"> 101/34</w:t>
      </w:r>
      <w:r w:rsidRPr="00897334">
        <w:rPr>
          <w:rFonts w:eastAsia="Calibri"/>
          <w:color w:val="000000"/>
          <w:sz w:val="28"/>
          <w:szCs w:val="28"/>
          <w:lang w:eastAsia="en-US"/>
        </w:rPr>
        <w:t>,</w:t>
      </w:r>
      <w:r w:rsidRPr="00897334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="007168C6">
        <w:rPr>
          <w:rFonts w:eastAsia="Calibri"/>
          <w:color w:val="000000"/>
          <w:sz w:val="28"/>
          <w:szCs w:val="28"/>
          <w:lang w:eastAsia="en-US"/>
        </w:rPr>
        <w:t>Демидовский окружной Совет депутатов</w:t>
      </w:r>
    </w:p>
    <w:p w:rsidR="00897334" w:rsidRDefault="00897334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556B49" w:rsidRDefault="0040363C" w:rsidP="00921654">
      <w:pPr>
        <w:widowControl/>
        <w:autoSpaceDE w:val="0"/>
        <w:ind w:firstLine="708"/>
        <w:jc w:val="both"/>
        <w:rPr>
          <w:b/>
          <w:bCs/>
          <w:sz w:val="28"/>
          <w:szCs w:val="28"/>
        </w:rPr>
      </w:pPr>
      <w:r w:rsidRPr="00556B49">
        <w:rPr>
          <w:b/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6219E7" w:rsidRDefault="00921654" w:rsidP="007168C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7168C6" w:rsidRPr="007168C6">
        <w:rPr>
          <w:sz w:val="28"/>
          <w:szCs w:val="28"/>
        </w:rPr>
        <w:t xml:space="preserve">Провести опрос граждан, </w:t>
      </w:r>
      <w:r w:rsidR="00DE0A5F" w:rsidRPr="00DE0A5F">
        <w:rPr>
          <w:sz w:val="28"/>
          <w:szCs w:val="28"/>
        </w:rPr>
        <w:t xml:space="preserve">проживающих на территории населенных пунктов, закрепленных за </w:t>
      </w:r>
      <w:proofErr w:type="spellStart"/>
      <w:r w:rsidR="00BB1DE4">
        <w:rPr>
          <w:sz w:val="28"/>
          <w:szCs w:val="28"/>
        </w:rPr>
        <w:t>Заборьевским</w:t>
      </w:r>
      <w:proofErr w:type="spellEnd"/>
      <w:r w:rsidR="00DE0A5F" w:rsidRPr="00DE0A5F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Пржевальская средняя шк</w:t>
      </w:r>
      <w:r w:rsidR="00BB1DE4">
        <w:rPr>
          <w:sz w:val="28"/>
          <w:szCs w:val="28"/>
        </w:rPr>
        <w:t>ола муниципального образования «Демидовский муниципальный округ»</w:t>
      </w:r>
      <w:r w:rsidR="00DE0A5F" w:rsidRPr="00DE0A5F">
        <w:rPr>
          <w:sz w:val="28"/>
          <w:szCs w:val="28"/>
        </w:rPr>
        <w:t xml:space="preserve"> Смоленской области путем присоединения к нему муниципального бюджетного общеобразовательного учреждения Михайловская основная школа муниципального образования «Демидовский муниципальный округ» Смоленской области</w:t>
      </w:r>
      <w:r w:rsidR="00DE0A5F">
        <w:rPr>
          <w:sz w:val="28"/>
          <w:szCs w:val="28"/>
        </w:rPr>
        <w:t xml:space="preserve">, </w:t>
      </w:r>
      <w:r w:rsidR="00A902BF">
        <w:rPr>
          <w:sz w:val="28"/>
          <w:szCs w:val="28"/>
        </w:rPr>
        <w:t>в срок с 17.03.2026 по 24.03.2026.</w:t>
      </w:r>
    </w:p>
    <w:p w:rsidR="00A902BF" w:rsidRPr="00A902BF" w:rsidRDefault="00A902BF" w:rsidP="00A902BF">
      <w:pPr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902BF">
        <w:rPr>
          <w:sz w:val="28"/>
          <w:szCs w:val="28"/>
        </w:rPr>
        <w:t>Утвердить:</w:t>
      </w:r>
    </w:p>
    <w:p w:rsidR="00A902BF" w:rsidRPr="00A902BF" w:rsidRDefault="00A902BF" w:rsidP="00A902BF">
      <w:pPr>
        <w:widowControl/>
        <w:autoSpaceDE w:val="0"/>
        <w:ind w:firstLine="709"/>
        <w:jc w:val="both"/>
        <w:rPr>
          <w:sz w:val="28"/>
          <w:szCs w:val="28"/>
        </w:rPr>
      </w:pPr>
      <w:r w:rsidRPr="00A902BF">
        <w:rPr>
          <w:sz w:val="28"/>
          <w:szCs w:val="28"/>
        </w:rPr>
        <w:t>1) состав комиссии по подготовке и проведению опроса согласно приложению № 1;</w:t>
      </w:r>
    </w:p>
    <w:p w:rsidR="00A902BF" w:rsidRPr="00A902BF" w:rsidRDefault="00A902BF" w:rsidP="00A902BF">
      <w:pPr>
        <w:widowControl/>
        <w:autoSpaceDE w:val="0"/>
        <w:ind w:firstLine="709"/>
        <w:jc w:val="both"/>
        <w:rPr>
          <w:sz w:val="28"/>
          <w:szCs w:val="28"/>
        </w:rPr>
      </w:pPr>
      <w:r w:rsidRPr="00A902BF">
        <w:rPr>
          <w:sz w:val="28"/>
          <w:szCs w:val="28"/>
        </w:rPr>
        <w:t>2) форму опросного листа согласно приложению № 2.</w:t>
      </w:r>
    </w:p>
    <w:p w:rsidR="00A902BF" w:rsidRDefault="00A902BF" w:rsidP="00A902BF">
      <w:pPr>
        <w:widowControl/>
        <w:autoSpaceDE w:val="0"/>
        <w:ind w:firstLine="709"/>
        <w:jc w:val="both"/>
        <w:rPr>
          <w:sz w:val="28"/>
          <w:szCs w:val="28"/>
        </w:rPr>
      </w:pPr>
      <w:r w:rsidRPr="00A902BF">
        <w:rPr>
          <w:sz w:val="28"/>
          <w:szCs w:val="28"/>
        </w:rPr>
        <w:t>3) методику проведения опроса согласно приложению № 3;</w:t>
      </w:r>
    </w:p>
    <w:p w:rsidR="00BB1DE4" w:rsidRPr="00BB1DE4" w:rsidRDefault="00BB1DE4" w:rsidP="00BB1DE4">
      <w:pPr>
        <w:widowControl/>
        <w:autoSpaceDE w:val="0"/>
        <w:ind w:firstLine="709"/>
        <w:jc w:val="both"/>
        <w:rPr>
          <w:sz w:val="28"/>
          <w:szCs w:val="28"/>
        </w:rPr>
      </w:pPr>
      <w:r w:rsidRPr="00BB1DE4">
        <w:rPr>
          <w:sz w:val="28"/>
          <w:szCs w:val="28"/>
        </w:rPr>
        <w:t>4) форму согласия на обработку персональных данных согласно приложению № 4.</w:t>
      </w:r>
    </w:p>
    <w:p w:rsidR="00A902BF" w:rsidRPr="006219E7" w:rsidRDefault="00A902BF" w:rsidP="00DE0A5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02BF">
        <w:rPr>
          <w:sz w:val="28"/>
          <w:szCs w:val="28"/>
        </w:rPr>
        <w:t xml:space="preserve">. Установить минимальную численность граждан, </w:t>
      </w:r>
      <w:r w:rsidR="00DE0A5F" w:rsidRPr="00DE0A5F">
        <w:rPr>
          <w:sz w:val="28"/>
          <w:szCs w:val="28"/>
        </w:rPr>
        <w:t xml:space="preserve">проживающих на территории населенных пунктов, закрепленных за </w:t>
      </w:r>
      <w:proofErr w:type="spellStart"/>
      <w:r w:rsidR="00BB1DE4">
        <w:rPr>
          <w:sz w:val="28"/>
          <w:szCs w:val="28"/>
        </w:rPr>
        <w:t>Заборьевским</w:t>
      </w:r>
      <w:proofErr w:type="spellEnd"/>
      <w:r w:rsidR="00DE0A5F" w:rsidRPr="00DE0A5F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Пржевальская средняя шк</w:t>
      </w:r>
      <w:r w:rsidR="00BB1DE4">
        <w:rPr>
          <w:sz w:val="28"/>
          <w:szCs w:val="28"/>
        </w:rPr>
        <w:t>ола муниципального образования «Демидовский муниципальный округ»</w:t>
      </w:r>
      <w:r w:rsidR="00DE0A5F" w:rsidRPr="00DE0A5F">
        <w:rPr>
          <w:sz w:val="28"/>
          <w:szCs w:val="28"/>
        </w:rPr>
        <w:t xml:space="preserve"> Смоленской области путем присоединения к нему муниципального бюджетного общеобразовательного учреждения Михайловская основная школа муниципального образования «Демидовский муниципальный округ» Смоленской области</w:t>
      </w:r>
      <w:r w:rsidRPr="00A902BF">
        <w:rPr>
          <w:sz w:val="28"/>
          <w:szCs w:val="28"/>
        </w:rPr>
        <w:t xml:space="preserve">, участвующих в опросе, – </w:t>
      </w:r>
      <w:r w:rsidR="00DE0A5F" w:rsidRPr="00BB1DE4">
        <w:rPr>
          <w:sz w:val="28"/>
          <w:szCs w:val="28"/>
        </w:rPr>
        <w:t>30</w:t>
      </w:r>
      <w:r w:rsidR="00DE0A5F">
        <w:rPr>
          <w:sz w:val="28"/>
          <w:szCs w:val="28"/>
        </w:rPr>
        <w:t xml:space="preserve"> </w:t>
      </w:r>
      <w:r w:rsidRPr="00A902BF">
        <w:rPr>
          <w:sz w:val="28"/>
          <w:szCs w:val="28"/>
        </w:rPr>
        <w:t>человек.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proofErr w:type="spellStart"/>
      <w:r w:rsidR="00F74C2F">
        <w:rPr>
          <w:color w:val="000000"/>
          <w:sz w:val="28"/>
          <w:szCs w:val="28"/>
        </w:rPr>
        <w:t>Поречанка</w:t>
      </w:r>
      <w:proofErr w:type="spellEnd"/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F74C2F">
        <w:rPr>
          <w:color w:val="000000"/>
          <w:sz w:val="28"/>
          <w:szCs w:val="28"/>
        </w:rPr>
        <w:t>Администрации</w:t>
      </w:r>
      <w:r w:rsidR="009E1964">
        <w:rPr>
          <w:color w:val="000000"/>
          <w:sz w:val="28"/>
          <w:szCs w:val="28"/>
        </w:rPr>
        <w:t xml:space="preserve"> муниципального образования «</w:t>
      </w:r>
      <w:r w:rsidR="000E7949">
        <w:rPr>
          <w:color w:val="000000"/>
          <w:sz w:val="28"/>
          <w:szCs w:val="28"/>
        </w:rPr>
        <w:t>Демидовский</w:t>
      </w:r>
      <w:r w:rsidR="009E1964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33"/>
        <w:gridCol w:w="700"/>
        <w:gridCol w:w="5271"/>
      </w:tblGrid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F74C2F">
              <w:rPr>
                <w:sz w:val="28"/>
                <w:szCs w:val="28"/>
              </w:rPr>
              <w:t>Демидовского</w:t>
            </w:r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0E7949">
              <w:rPr>
                <w:sz w:val="28"/>
                <w:szCs w:val="28"/>
              </w:rPr>
              <w:t>Демидовский</w:t>
            </w:r>
            <w:r w:rsidRPr="001A32D7">
              <w:rPr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F74C2F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А.Ф. Семенов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F74C2F" w:rsidP="00F74C2F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</w:t>
            </w:r>
            <w:r w:rsidR="00901625" w:rsidRPr="00F74C2F">
              <w:rPr>
                <w:b/>
                <w:color w:val="000000"/>
                <w:sz w:val="28"/>
                <w:szCs w:val="28"/>
              </w:rPr>
              <w:t xml:space="preserve">           </w:t>
            </w:r>
            <w:r>
              <w:rPr>
                <w:b/>
                <w:color w:val="000000"/>
                <w:sz w:val="28"/>
                <w:szCs w:val="28"/>
              </w:rPr>
              <w:t>С.В. Николаев</w:t>
            </w:r>
          </w:p>
        </w:tc>
      </w:tr>
    </w:tbl>
    <w:tbl>
      <w:tblPr>
        <w:tblStyle w:val="a8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5"/>
      </w:tblGrid>
      <w:tr w:rsidR="009C0BFA" w:rsidTr="009C0BFA">
        <w:tc>
          <w:tcPr>
            <w:tcW w:w="3935" w:type="dxa"/>
          </w:tcPr>
          <w:p w:rsidR="009C0BFA" w:rsidRPr="009C0BFA" w:rsidRDefault="009C0BFA" w:rsidP="009C0BFA">
            <w:pPr>
              <w:widowControl/>
              <w:autoSpaceDN/>
              <w:adjustRightInd/>
              <w:jc w:val="both"/>
              <w:rPr>
                <w:sz w:val="24"/>
                <w:szCs w:val="24"/>
              </w:rPr>
            </w:pPr>
            <w:r w:rsidRPr="009C0BFA">
              <w:rPr>
                <w:sz w:val="24"/>
                <w:szCs w:val="24"/>
              </w:rPr>
              <w:lastRenderedPageBreak/>
              <w:t>Приложение № 1</w:t>
            </w:r>
          </w:p>
          <w:p w:rsidR="009C0BFA" w:rsidRPr="009C0BFA" w:rsidRDefault="009C0BFA" w:rsidP="009C0BFA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</w:t>
            </w:r>
            <w:proofErr w:type="gramStart"/>
            <w:r w:rsidRPr="009C0BFA">
              <w:rPr>
                <w:sz w:val="24"/>
                <w:szCs w:val="24"/>
              </w:rPr>
              <w:t>Демидовского</w:t>
            </w:r>
            <w:proofErr w:type="gramEnd"/>
          </w:p>
          <w:p w:rsidR="009C0BFA" w:rsidRPr="009C0BFA" w:rsidRDefault="009C0BFA" w:rsidP="009C0BFA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 w:rsidRPr="009C0BFA">
              <w:rPr>
                <w:sz w:val="24"/>
                <w:szCs w:val="24"/>
              </w:rPr>
              <w:t>окружного Совета депутатов</w:t>
            </w:r>
          </w:p>
          <w:p w:rsidR="009C0BFA" w:rsidRPr="009C0BFA" w:rsidRDefault="009C0BFA" w:rsidP="009C0BFA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 w:rsidRPr="009C0BFA">
              <w:rPr>
                <w:sz w:val="24"/>
                <w:szCs w:val="24"/>
              </w:rPr>
              <w:t xml:space="preserve">от </w:t>
            </w:r>
            <w:r w:rsidRPr="009C0BFA">
              <w:rPr>
                <w:bCs/>
                <w:kern w:val="28"/>
                <w:sz w:val="24"/>
                <w:szCs w:val="24"/>
              </w:rPr>
              <w:t>« 26 » февраля 2026 года</w:t>
            </w:r>
            <w:r w:rsidRPr="009C0BFA">
              <w:rPr>
                <w:sz w:val="24"/>
                <w:szCs w:val="24"/>
              </w:rPr>
              <w:t xml:space="preserve"> № 18/9</w:t>
            </w:r>
          </w:p>
          <w:p w:rsidR="009C0BFA" w:rsidRDefault="009C0BFA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9C0BFA" w:rsidRDefault="009C0BFA" w:rsidP="009C0BFA">
      <w:pPr>
        <w:widowControl/>
        <w:autoSpaceDE w:val="0"/>
        <w:rPr>
          <w:b/>
          <w:sz w:val="28"/>
          <w:szCs w:val="28"/>
        </w:rPr>
      </w:pPr>
    </w:p>
    <w:p w:rsidR="00A902BF" w:rsidRPr="00A902BF" w:rsidRDefault="00A902BF" w:rsidP="00A902BF">
      <w:pPr>
        <w:widowControl/>
        <w:autoSpaceDE w:val="0"/>
        <w:jc w:val="center"/>
        <w:rPr>
          <w:b/>
          <w:sz w:val="28"/>
          <w:szCs w:val="28"/>
        </w:rPr>
      </w:pPr>
      <w:r w:rsidRPr="00A902BF">
        <w:rPr>
          <w:b/>
          <w:sz w:val="28"/>
          <w:szCs w:val="28"/>
        </w:rPr>
        <w:t>Состав комиссии</w:t>
      </w:r>
    </w:p>
    <w:p w:rsidR="00A902BF" w:rsidRPr="00A902BF" w:rsidRDefault="00A902BF" w:rsidP="00A902BF">
      <w:pPr>
        <w:widowControl/>
        <w:autoSpaceDE w:val="0"/>
        <w:jc w:val="center"/>
        <w:rPr>
          <w:b/>
          <w:sz w:val="28"/>
          <w:szCs w:val="28"/>
        </w:rPr>
      </w:pPr>
      <w:r w:rsidRPr="00A902BF">
        <w:rPr>
          <w:b/>
          <w:sz w:val="28"/>
          <w:szCs w:val="28"/>
        </w:rPr>
        <w:t xml:space="preserve">по подготовке и проведению опроса граждан, </w:t>
      </w:r>
      <w:r w:rsidR="00DE0A5F" w:rsidRPr="00DE0A5F">
        <w:rPr>
          <w:b/>
          <w:sz w:val="28"/>
          <w:szCs w:val="28"/>
        </w:rPr>
        <w:t xml:space="preserve">проживающих на территории населенных пунктов, закрепленных за </w:t>
      </w:r>
      <w:proofErr w:type="spellStart"/>
      <w:r w:rsidR="00BB1DE4">
        <w:rPr>
          <w:b/>
          <w:sz w:val="28"/>
          <w:szCs w:val="28"/>
        </w:rPr>
        <w:t>Заборьевским</w:t>
      </w:r>
      <w:proofErr w:type="spellEnd"/>
      <w:r w:rsidR="00DE0A5F" w:rsidRPr="00DE0A5F">
        <w:rPr>
          <w:b/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Пржевальская средняя шк</w:t>
      </w:r>
      <w:r w:rsidR="00BB1DE4">
        <w:rPr>
          <w:b/>
          <w:sz w:val="28"/>
          <w:szCs w:val="28"/>
        </w:rPr>
        <w:t>ола муниципального образования «Демидовский муниципальный округ»</w:t>
      </w:r>
      <w:r w:rsidR="00DE0A5F" w:rsidRPr="00DE0A5F">
        <w:rPr>
          <w:b/>
          <w:sz w:val="28"/>
          <w:szCs w:val="28"/>
        </w:rPr>
        <w:t xml:space="preserve"> Смоленской области путем присоединения к нему муниципального бюджетного общеобразовательного учреждения Михайловская основная школа муниципального образования «Демидовский муниципальный округ» Смоленской области</w:t>
      </w:r>
    </w:p>
    <w:p w:rsidR="00A902BF" w:rsidRPr="00A902BF" w:rsidRDefault="00A902BF" w:rsidP="00A902BF">
      <w:pPr>
        <w:widowControl/>
        <w:autoSpaceDE w:val="0"/>
        <w:jc w:val="both"/>
        <w:rPr>
          <w:b/>
          <w:sz w:val="28"/>
          <w:szCs w:val="28"/>
        </w:rPr>
      </w:pPr>
    </w:p>
    <w:tbl>
      <w:tblPr>
        <w:tblW w:w="10207" w:type="dxa"/>
        <w:tblInd w:w="-318" w:type="dxa"/>
        <w:tblLook w:val="04A0"/>
      </w:tblPr>
      <w:tblGrid>
        <w:gridCol w:w="2182"/>
        <w:gridCol w:w="1560"/>
        <w:gridCol w:w="6465"/>
      </w:tblGrid>
      <w:tr w:rsidR="00A902BF" w:rsidRPr="00A902BF" w:rsidTr="003A4339">
        <w:tc>
          <w:tcPr>
            <w:tcW w:w="2182" w:type="dxa"/>
          </w:tcPr>
          <w:p w:rsidR="00A902BF" w:rsidRPr="00A902BF" w:rsidRDefault="003312F4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Крапивина Татьяна Николаевна</w:t>
            </w:r>
          </w:p>
        </w:tc>
        <w:tc>
          <w:tcPr>
            <w:tcW w:w="1560" w:type="dxa"/>
          </w:tcPr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ED6509" w:rsidRPr="00A902BF" w:rsidRDefault="00BB1DE4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902BF" w:rsidRPr="00A902BF">
              <w:rPr>
                <w:sz w:val="28"/>
                <w:szCs w:val="28"/>
              </w:rPr>
              <w:t>аместитель Главы муниципального образования «</w:t>
            </w:r>
            <w:r w:rsidR="003312F4">
              <w:rPr>
                <w:sz w:val="28"/>
                <w:szCs w:val="28"/>
              </w:rPr>
              <w:t>Демидовский</w:t>
            </w:r>
            <w:r w:rsidR="00A902BF" w:rsidRPr="00A902BF">
              <w:rPr>
                <w:sz w:val="28"/>
                <w:szCs w:val="28"/>
              </w:rPr>
              <w:t xml:space="preserve"> муниципа</w:t>
            </w:r>
            <w:r w:rsidR="00ED6509">
              <w:rPr>
                <w:sz w:val="28"/>
                <w:szCs w:val="28"/>
              </w:rPr>
              <w:t>льный округ» Смоленской области, председатель Комиссии;</w:t>
            </w:r>
          </w:p>
        </w:tc>
      </w:tr>
      <w:tr w:rsidR="00A902BF" w:rsidRPr="00A902BF" w:rsidTr="003A4339">
        <w:tc>
          <w:tcPr>
            <w:tcW w:w="2182" w:type="dxa"/>
          </w:tcPr>
          <w:p w:rsidR="00A902BF" w:rsidRPr="00A902BF" w:rsidRDefault="003312F4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Карповская</w:t>
            </w:r>
            <w:proofErr w:type="spellEnd"/>
            <w:r>
              <w:rPr>
                <w:sz w:val="28"/>
                <w:szCs w:val="28"/>
              </w:rPr>
              <w:t xml:space="preserve"> Олеся Константиновна</w:t>
            </w:r>
          </w:p>
        </w:tc>
        <w:tc>
          <w:tcPr>
            <w:tcW w:w="1560" w:type="dxa"/>
          </w:tcPr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A902BF" w:rsidRPr="00A902BF" w:rsidRDefault="003312F4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начальника отдела </w:t>
            </w:r>
            <w:r w:rsidR="00A902BF" w:rsidRPr="00A902BF">
              <w:rPr>
                <w:sz w:val="28"/>
                <w:szCs w:val="28"/>
              </w:rPr>
              <w:t>по образованию Администрации муниципального образования «</w:t>
            </w:r>
            <w:r>
              <w:rPr>
                <w:sz w:val="28"/>
                <w:szCs w:val="28"/>
              </w:rPr>
              <w:t>Демидовский</w:t>
            </w:r>
            <w:r w:rsidR="00A902BF" w:rsidRPr="00A902BF">
              <w:rPr>
                <w:sz w:val="28"/>
                <w:szCs w:val="28"/>
              </w:rPr>
              <w:t xml:space="preserve"> муниципа</w:t>
            </w:r>
            <w:r w:rsidR="00ED6509">
              <w:rPr>
                <w:sz w:val="28"/>
                <w:szCs w:val="28"/>
              </w:rPr>
              <w:t>льный округ» Смоленской области, заместитель председателя Комиссии;</w:t>
            </w:r>
          </w:p>
        </w:tc>
      </w:tr>
      <w:tr w:rsidR="00A902BF" w:rsidRPr="00A902BF" w:rsidTr="003A4339">
        <w:tc>
          <w:tcPr>
            <w:tcW w:w="2182" w:type="dxa"/>
          </w:tcPr>
          <w:p w:rsidR="00ED6509" w:rsidRPr="00ED6509" w:rsidRDefault="00ED6509" w:rsidP="00ED650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proofErr w:type="spellStart"/>
            <w:r w:rsidRPr="00ED6509">
              <w:rPr>
                <w:sz w:val="28"/>
                <w:szCs w:val="28"/>
              </w:rPr>
              <w:t>Борунова</w:t>
            </w:r>
            <w:proofErr w:type="spellEnd"/>
            <w:r w:rsidRPr="00ED6509">
              <w:rPr>
                <w:sz w:val="28"/>
                <w:szCs w:val="28"/>
              </w:rPr>
              <w:t xml:space="preserve"> Евгения Викторовна</w:t>
            </w:r>
          </w:p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A902BF" w:rsidRPr="00A902BF" w:rsidRDefault="00ED6509" w:rsidP="00ED650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ED6509">
              <w:rPr>
                <w:sz w:val="28"/>
                <w:szCs w:val="28"/>
              </w:rPr>
              <w:t>Ведущий специалист отдела по образованию Администрации муниципального образования «Демидовский муниципальный округ» Смоленской области;</w:t>
            </w:r>
            <w:r>
              <w:rPr>
                <w:sz w:val="28"/>
                <w:szCs w:val="28"/>
              </w:rPr>
              <w:t xml:space="preserve"> секретарь Комиссии;</w:t>
            </w:r>
          </w:p>
        </w:tc>
      </w:tr>
      <w:tr w:rsidR="00A902BF" w:rsidRPr="00A902BF" w:rsidTr="003A4339">
        <w:trPr>
          <w:trHeight w:val="841"/>
        </w:trPr>
        <w:tc>
          <w:tcPr>
            <w:tcW w:w="2182" w:type="dxa"/>
          </w:tcPr>
          <w:p w:rsidR="00DE0A5F" w:rsidRDefault="00DE0A5F" w:rsidP="00ED650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Турбаев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D6509" w:rsidRPr="00A902BF" w:rsidRDefault="00DE0A5F" w:rsidP="00ED650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1560" w:type="dxa"/>
          </w:tcPr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A902BF" w:rsidRPr="003A4339" w:rsidRDefault="00BB1DE4" w:rsidP="003A433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D6509" w:rsidRPr="00ED6509">
              <w:rPr>
                <w:sz w:val="28"/>
                <w:szCs w:val="28"/>
              </w:rPr>
              <w:t xml:space="preserve">иректор МБОУ </w:t>
            </w:r>
            <w:r w:rsidR="00DE0A5F">
              <w:rPr>
                <w:sz w:val="28"/>
                <w:szCs w:val="28"/>
              </w:rPr>
              <w:t xml:space="preserve">Пржевальская </w:t>
            </w:r>
            <w:r w:rsidR="00ED6509" w:rsidRPr="00ED6509">
              <w:rPr>
                <w:sz w:val="28"/>
                <w:szCs w:val="28"/>
              </w:rPr>
              <w:t>СШ</w:t>
            </w:r>
            <w:r w:rsidR="00ED4FF7">
              <w:rPr>
                <w:sz w:val="28"/>
                <w:szCs w:val="28"/>
              </w:rPr>
              <w:t>;</w:t>
            </w:r>
            <w:r w:rsidR="00ED6509" w:rsidRPr="00ED6509">
              <w:rPr>
                <w:sz w:val="28"/>
                <w:szCs w:val="28"/>
              </w:rPr>
              <w:t xml:space="preserve"> </w:t>
            </w:r>
          </w:p>
        </w:tc>
      </w:tr>
      <w:tr w:rsidR="00A902BF" w:rsidRPr="00A902BF" w:rsidTr="003A4339">
        <w:tc>
          <w:tcPr>
            <w:tcW w:w="2182" w:type="dxa"/>
          </w:tcPr>
          <w:p w:rsidR="00ED4FF7" w:rsidRPr="00A902BF" w:rsidRDefault="00BB1DE4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Блаженкова</w:t>
            </w:r>
            <w:proofErr w:type="spellEnd"/>
            <w:r>
              <w:rPr>
                <w:sz w:val="28"/>
                <w:szCs w:val="28"/>
              </w:rPr>
              <w:t xml:space="preserve"> Лариса Борисовна</w:t>
            </w:r>
          </w:p>
        </w:tc>
        <w:tc>
          <w:tcPr>
            <w:tcW w:w="1560" w:type="dxa"/>
          </w:tcPr>
          <w:p w:rsidR="00A902BF" w:rsidRPr="00A902BF" w:rsidRDefault="003A4339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A902BF" w:rsidRPr="00A902BF" w:rsidRDefault="00BB1DE4" w:rsidP="00ED4FF7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Михайловская ОШ;</w:t>
            </w:r>
          </w:p>
        </w:tc>
      </w:tr>
      <w:tr w:rsidR="003A4339" w:rsidRPr="00A902BF" w:rsidTr="003A4339">
        <w:tc>
          <w:tcPr>
            <w:tcW w:w="2182" w:type="dxa"/>
          </w:tcPr>
          <w:p w:rsidR="003A4339" w:rsidRPr="00A902BF" w:rsidRDefault="003A4339" w:rsidP="003A433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Лисененков</w:t>
            </w:r>
            <w:proofErr w:type="spellEnd"/>
            <w:r>
              <w:rPr>
                <w:sz w:val="28"/>
                <w:szCs w:val="28"/>
              </w:rPr>
              <w:t xml:space="preserve"> Андрей Владимирович</w:t>
            </w:r>
          </w:p>
          <w:p w:rsidR="003A4339" w:rsidRDefault="003A4339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A4339" w:rsidRPr="00A902BF" w:rsidRDefault="003A4339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</w:tc>
        <w:tc>
          <w:tcPr>
            <w:tcW w:w="6465" w:type="dxa"/>
          </w:tcPr>
          <w:p w:rsidR="003A4339" w:rsidRDefault="003A4339" w:rsidP="003A433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FC6B20">
              <w:rPr>
                <w:iCs/>
                <w:sz w:val="28"/>
                <w:szCs w:val="28"/>
              </w:rPr>
              <w:t>Председатель</w:t>
            </w:r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Заборьевского</w:t>
            </w:r>
            <w:proofErr w:type="spellEnd"/>
            <w:r w:rsidRPr="00FC6B20">
              <w:rPr>
                <w:iCs/>
                <w:sz w:val="28"/>
                <w:szCs w:val="28"/>
              </w:rPr>
              <w:t xml:space="preserve"> территориального комитета Администрации муниципального образования «Демидовский муниципальный округ» Смоленской области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A902BF" w:rsidRPr="00A902BF" w:rsidTr="003A4339">
        <w:trPr>
          <w:trHeight w:val="568"/>
        </w:trPr>
        <w:tc>
          <w:tcPr>
            <w:tcW w:w="2182" w:type="dxa"/>
          </w:tcPr>
          <w:p w:rsidR="00A902BF" w:rsidRPr="003A4339" w:rsidRDefault="00BB1DE4" w:rsidP="003A433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 Александр Федорови</w:t>
            </w:r>
            <w:r w:rsidR="003A4339">
              <w:rPr>
                <w:sz w:val="28"/>
                <w:szCs w:val="28"/>
              </w:rPr>
              <w:t>ч</w:t>
            </w:r>
          </w:p>
        </w:tc>
        <w:tc>
          <w:tcPr>
            <w:tcW w:w="1560" w:type="dxa"/>
          </w:tcPr>
          <w:p w:rsidR="00A902BF" w:rsidRPr="00A902BF" w:rsidRDefault="003A4339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>–</w:t>
            </w:r>
          </w:p>
          <w:p w:rsidR="00A902BF" w:rsidRPr="00A902BF" w:rsidRDefault="00A902BF" w:rsidP="00FC6B20">
            <w:pPr>
              <w:widowControl/>
              <w:autoSpaceDE w:val="0"/>
              <w:jc w:val="center"/>
              <w:rPr>
                <w:sz w:val="28"/>
                <w:szCs w:val="28"/>
              </w:rPr>
            </w:pPr>
          </w:p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A902BF" w:rsidRPr="00A902BF" w:rsidRDefault="00A902BF" w:rsidP="00A902BF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A902B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465" w:type="dxa"/>
          </w:tcPr>
          <w:p w:rsidR="00A902BF" w:rsidRPr="003A4339" w:rsidRDefault="00BB1DE4" w:rsidP="003A4339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Демидовского окружного Совета депутатов.</w:t>
            </w:r>
          </w:p>
        </w:tc>
      </w:tr>
    </w:tbl>
    <w:p w:rsidR="00FC6B20" w:rsidRDefault="00FC6B20">
      <w:pPr>
        <w:widowControl/>
        <w:autoSpaceDE w:val="0"/>
        <w:jc w:val="both"/>
        <w:rPr>
          <w:sz w:val="28"/>
          <w:szCs w:val="28"/>
        </w:rPr>
      </w:pPr>
    </w:p>
    <w:tbl>
      <w:tblPr>
        <w:tblStyle w:val="a8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5"/>
      </w:tblGrid>
      <w:tr w:rsidR="009C0BFA" w:rsidTr="009C0BFA">
        <w:tc>
          <w:tcPr>
            <w:tcW w:w="3935" w:type="dxa"/>
          </w:tcPr>
          <w:p w:rsidR="009C0BFA" w:rsidRPr="009C0BFA" w:rsidRDefault="009C0BFA" w:rsidP="009C0BFA">
            <w:pPr>
              <w:widowControl/>
              <w:autoSpaceDN/>
              <w:adjustRightInd/>
              <w:jc w:val="both"/>
              <w:rPr>
                <w:sz w:val="24"/>
                <w:szCs w:val="24"/>
              </w:rPr>
            </w:pPr>
            <w:r w:rsidRPr="009C0BFA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  <w:p w:rsidR="009C0BFA" w:rsidRPr="009C0BFA" w:rsidRDefault="009C0BFA" w:rsidP="009C0BFA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</w:t>
            </w:r>
            <w:proofErr w:type="gramStart"/>
            <w:r w:rsidRPr="009C0BFA">
              <w:rPr>
                <w:sz w:val="24"/>
                <w:szCs w:val="24"/>
              </w:rPr>
              <w:t>Демидовского</w:t>
            </w:r>
            <w:proofErr w:type="gramEnd"/>
          </w:p>
          <w:p w:rsidR="009C0BFA" w:rsidRPr="009C0BFA" w:rsidRDefault="009C0BFA" w:rsidP="009C0BFA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 w:rsidRPr="009C0BFA">
              <w:rPr>
                <w:sz w:val="24"/>
                <w:szCs w:val="24"/>
              </w:rPr>
              <w:t>окружного Совета депутатов</w:t>
            </w:r>
          </w:p>
          <w:p w:rsidR="009C0BFA" w:rsidRPr="009C0BFA" w:rsidRDefault="009C0BFA" w:rsidP="009C0BFA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 w:rsidRPr="009C0BFA">
              <w:rPr>
                <w:sz w:val="24"/>
                <w:szCs w:val="24"/>
              </w:rPr>
              <w:t xml:space="preserve">от </w:t>
            </w:r>
            <w:r w:rsidRPr="009C0BFA">
              <w:rPr>
                <w:bCs/>
                <w:kern w:val="28"/>
                <w:sz w:val="24"/>
                <w:szCs w:val="24"/>
              </w:rPr>
              <w:t>« 26 » февраля 2026 года</w:t>
            </w:r>
            <w:r w:rsidRPr="009C0BFA">
              <w:rPr>
                <w:sz w:val="24"/>
                <w:szCs w:val="24"/>
              </w:rPr>
              <w:t xml:space="preserve"> № 18/9</w:t>
            </w:r>
          </w:p>
          <w:p w:rsidR="009C0BFA" w:rsidRDefault="009C0BFA" w:rsidP="00FC6B20">
            <w:pPr>
              <w:widowControl/>
              <w:autoSpaceDE w:val="0"/>
              <w:jc w:val="right"/>
              <w:rPr>
                <w:sz w:val="28"/>
                <w:szCs w:val="28"/>
              </w:rPr>
            </w:pPr>
          </w:p>
        </w:tc>
      </w:tr>
    </w:tbl>
    <w:p w:rsidR="00FC6B20" w:rsidRDefault="00FC6B20" w:rsidP="00FC6B20">
      <w:pPr>
        <w:widowControl/>
        <w:autoSpaceDE w:val="0"/>
        <w:jc w:val="right"/>
        <w:rPr>
          <w:sz w:val="28"/>
          <w:szCs w:val="28"/>
        </w:rPr>
      </w:pPr>
    </w:p>
    <w:p w:rsidR="00FC6B20" w:rsidRPr="009C0BFA" w:rsidRDefault="00FC6B20" w:rsidP="00FC6B20">
      <w:pPr>
        <w:widowControl/>
        <w:autoSpaceDE w:val="0"/>
        <w:jc w:val="center"/>
        <w:rPr>
          <w:b/>
          <w:sz w:val="28"/>
          <w:szCs w:val="28"/>
        </w:rPr>
      </w:pPr>
      <w:r w:rsidRPr="009C0BFA">
        <w:rPr>
          <w:b/>
          <w:sz w:val="28"/>
          <w:szCs w:val="28"/>
        </w:rPr>
        <w:t>ОПРОСНЫЙ ЛИСТ</w:t>
      </w:r>
    </w:p>
    <w:p w:rsidR="00FC6B20" w:rsidRPr="00FC6B20" w:rsidRDefault="00FC6B20" w:rsidP="00FC6B20">
      <w:pPr>
        <w:widowControl/>
        <w:autoSpaceDE w:val="0"/>
        <w:rPr>
          <w:b/>
          <w:sz w:val="28"/>
          <w:szCs w:val="28"/>
        </w:rPr>
      </w:pPr>
    </w:p>
    <w:p w:rsidR="00FC6B20" w:rsidRPr="00FC6B20" w:rsidRDefault="00FC6B20" w:rsidP="00ED6509">
      <w:pPr>
        <w:widowControl/>
        <w:autoSpaceDN/>
        <w:adjustRightInd/>
        <w:spacing w:line="276" w:lineRule="auto"/>
        <w:jc w:val="center"/>
        <w:rPr>
          <w:sz w:val="28"/>
          <w:szCs w:val="28"/>
        </w:rPr>
      </w:pPr>
      <w:r w:rsidRPr="00FC6B20">
        <w:rPr>
          <w:b/>
          <w:sz w:val="28"/>
          <w:szCs w:val="28"/>
        </w:rPr>
        <w:t>Вопрос:</w:t>
      </w:r>
      <w:r w:rsidRPr="00FC6B20">
        <w:rPr>
          <w:sz w:val="28"/>
          <w:szCs w:val="28"/>
        </w:rPr>
        <w:t xml:space="preserve"> Как вы относитесь к реорганизации</w:t>
      </w:r>
      <w:r w:rsidR="00366CAD" w:rsidRPr="00366CAD">
        <w:t xml:space="preserve"> </w:t>
      </w:r>
      <w:r w:rsidR="00366CAD" w:rsidRPr="00366CAD">
        <w:rPr>
          <w:sz w:val="28"/>
          <w:szCs w:val="28"/>
        </w:rPr>
        <w:t>муниципального бюджетного общеобразовательного учреждения Пржевальская средняя шк</w:t>
      </w:r>
      <w:r w:rsidR="00BB1DE4">
        <w:rPr>
          <w:sz w:val="28"/>
          <w:szCs w:val="28"/>
        </w:rPr>
        <w:t>ола муниципального образования «Демидовский муниципальный округ»</w:t>
      </w:r>
      <w:r w:rsidR="00366CAD" w:rsidRPr="00366CAD">
        <w:rPr>
          <w:sz w:val="28"/>
          <w:szCs w:val="28"/>
        </w:rPr>
        <w:t xml:space="preserve"> Смоленской области путем присоединения к нему муниципального бюджетного общеобразовательного учреждения Михайловская основная школа муниципального образования «Демидовский муниципальный округ» Смоленской области</w:t>
      </w:r>
      <w:r w:rsidRPr="00FC6B20">
        <w:rPr>
          <w:rFonts w:eastAsia="Calibri"/>
          <w:color w:val="000000"/>
          <w:sz w:val="28"/>
          <w:szCs w:val="28"/>
          <w:lang w:eastAsia="en-US"/>
        </w:rPr>
        <w:t>?</w:t>
      </w:r>
    </w:p>
    <w:p w:rsidR="00FC6B20" w:rsidRPr="00FC6B20" w:rsidRDefault="00FC6B20" w:rsidP="00FC6B20">
      <w:pPr>
        <w:widowControl/>
        <w:autoSpaceDE w:val="0"/>
        <w:jc w:val="both"/>
        <w:rPr>
          <w:sz w:val="28"/>
          <w:szCs w:val="28"/>
        </w:rPr>
      </w:pPr>
    </w:p>
    <w:p w:rsidR="00FC6B20" w:rsidRPr="00FC6B20" w:rsidRDefault="00FC6B20" w:rsidP="00FC6B20">
      <w:pPr>
        <w:widowControl/>
        <w:autoSpaceDE w:val="0"/>
        <w:jc w:val="right"/>
        <w:rPr>
          <w:sz w:val="28"/>
          <w:szCs w:val="28"/>
        </w:rPr>
      </w:pPr>
      <w:r w:rsidRPr="00FC6B20">
        <w:rPr>
          <w:sz w:val="28"/>
          <w:szCs w:val="28"/>
        </w:rPr>
        <w:t>Лист N ___</w:t>
      </w:r>
    </w:p>
    <w:p w:rsidR="00FC6B20" w:rsidRPr="00FC6B20" w:rsidRDefault="00FC6B20" w:rsidP="00FC6B20">
      <w:pPr>
        <w:widowControl/>
        <w:autoSpaceDE w:val="0"/>
        <w:jc w:val="both"/>
        <w:rPr>
          <w:sz w:val="28"/>
          <w:szCs w:val="28"/>
        </w:rPr>
      </w:pPr>
    </w:p>
    <w:tbl>
      <w:tblPr>
        <w:tblW w:w="1020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0"/>
        <w:gridCol w:w="1100"/>
        <w:gridCol w:w="1000"/>
        <w:gridCol w:w="1936"/>
        <w:gridCol w:w="1418"/>
        <w:gridCol w:w="1417"/>
        <w:gridCol w:w="1418"/>
        <w:gridCol w:w="1417"/>
      </w:tblGrid>
      <w:tr w:rsidR="00FC6B20" w:rsidRPr="00FC6B20" w:rsidTr="00F65712">
        <w:trPr>
          <w:trHeight w:val="960"/>
          <w:tblCellSpacing w:w="5" w:type="nil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N  </w:t>
            </w:r>
          </w:p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п/п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Фамилия, </w:t>
            </w:r>
          </w:p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имя,     </w:t>
            </w:r>
          </w:p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отчество 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Дата  </w:t>
            </w:r>
          </w:p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рождения</w:t>
            </w:r>
          </w:p>
        </w:tc>
        <w:tc>
          <w:tcPr>
            <w:tcW w:w="1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ED6509" w:rsidP="00ED6509">
            <w:pPr>
              <w:widowControl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места жительства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За/Против</w:t>
            </w:r>
          </w:p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Подпись опрашиваемого лица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>Дата внесения подписи</w:t>
            </w:r>
          </w:p>
        </w:tc>
      </w:tr>
      <w:tr w:rsidR="00FC6B20" w:rsidRPr="00FC6B20" w:rsidTr="00F65712">
        <w:trPr>
          <w:tblCellSpacing w:w="5" w:type="nil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</w:tr>
      <w:tr w:rsidR="00FC6B20" w:rsidRPr="00FC6B20" w:rsidTr="00F65712">
        <w:trPr>
          <w:tblCellSpacing w:w="5" w:type="nil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</w:tr>
      <w:tr w:rsidR="00FC6B20" w:rsidRPr="00FC6B20" w:rsidTr="00F65712">
        <w:trPr>
          <w:tblCellSpacing w:w="5" w:type="nil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  <w:r w:rsidRPr="00FC6B20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B20" w:rsidRPr="00FC6B20" w:rsidRDefault="00FC6B20" w:rsidP="00FC6B20">
            <w:pPr>
              <w:widowControl/>
              <w:autoSpaceDE w:val="0"/>
              <w:rPr>
                <w:sz w:val="28"/>
                <w:szCs w:val="28"/>
              </w:rPr>
            </w:pPr>
          </w:p>
        </w:tc>
      </w:tr>
    </w:tbl>
    <w:p w:rsidR="00FC6B20" w:rsidRPr="00FC6B20" w:rsidRDefault="00FC6B20" w:rsidP="00FC6B20">
      <w:pPr>
        <w:widowControl/>
        <w:autoSpaceDE w:val="0"/>
        <w:jc w:val="both"/>
        <w:rPr>
          <w:sz w:val="28"/>
          <w:szCs w:val="28"/>
        </w:rPr>
      </w:pPr>
    </w:p>
    <w:p w:rsidR="00FC6B20" w:rsidRPr="00FC6B20" w:rsidRDefault="00FC6B20" w:rsidP="00FC6B20">
      <w:pPr>
        <w:autoSpaceDE w:val="0"/>
        <w:jc w:val="both"/>
        <w:rPr>
          <w:sz w:val="28"/>
          <w:szCs w:val="28"/>
        </w:rPr>
      </w:pPr>
      <w:r w:rsidRPr="00FC6B20">
        <w:rPr>
          <w:sz w:val="28"/>
          <w:szCs w:val="28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в квадрате, соответствующем ответу "За" или "Против", в соответствии со своим волеизъявлением, подпись и дату ее внесения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Лицо, проводившее опрос      __________ _____________ ______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 xml:space="preserve">                                                       (подпись)    (Ф.И.О.)         (дата)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Председатель комиссии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по подготовке и проведению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опроса             __________ _____________ ______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 xml:space="preserve">                             (подпись)    (Ф.И.О.)        (дата)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lastRenderedPageBreak/>
        <w:t>Секретарь комиссии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по подготовке и проведению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>опроса             __________ _____________ ______</w:t>
      </w:r>
    </w:p>
    <w:p w:rsidR="00FC6B20" w:rsidRPr="00FC6B20" w:rsidRDefault="00FC6B20" w:rsidP="00FC6B20">
      <w:pPr>
        <w:autoSpaceDE w:val="0"/>
        <w:rPr>
          <w:sz w:val="28"/>
          <w:szCs w:val="28"/>
        </w:rPr>
      </w:pPr>
      <w:r w:rsidRPr="00FC6B20">
        <w:rPr>
          <w:sz w:val="28"/>
          <w:szCs w:val="28"/>
        </w:rPr>
        <w:t xml:space="preserve">                           (подпись)    (Ф.И.О.)          (дата)  </w:t>
      </w:r>
    </w:p>
    <w:p w:rsidR="00FC6B20" w:rsidRPr="00A902BF" w:rsidRDefault="00FC6B20" w:rsidP="00FC6B20">
      <w:pPr>
        <w:widowControl/>
        <w:autoSpaceDE w:val="0"/>
        <w:jc w:val="both"/>
        <w:rPr>
          <w:sz w:val="28"/>
          <w:szCs w:val="28"/>
        </w:rPr>
      </w:pPr>
    </w:p>
    <w:p w:rsidR="00ED6509" w:rsidRDefault="00ED6509">
      <w:pPr>
        <w:widowControl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8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5"/>
      </w:tblGrid>
      <w:tr w:rsidR="009C0BFA" w:rsidTr="009C0BFA">
        <w:tc>
          <w:tcPr>
            <w:tcW w:w="3935" w:type="dxa"/>
          </w:tcPr>
          <w:p w:rsidR="009C0BFA" w:rsidRPr="009C0BFA" w:rsidRDefault="009C0BFA" w:rsidP="009C0BFA">
            <w:pPr>
              <w:widowControl/>
              <w:autoSpaceDN/>
              <w:adjustRightInd/>
              <w:jc w:val="both"/>
              <w:rPr>
                <w:sz w:val="24"/>
                <w:szCs w:val="24"/>
              </w:rPr>
            </w:pPr>
            <w:r w:rsidRPr="009C0BFA">
              <w:rPr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</w:p>
          <w:p w:rsidR="009C0BFA" w:rsidRPr="009C0BFA" w:rsidRDefault="009C0BFA" w:rsidP="009C0BFA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</w:t>
            </w:r>
            <w:proofErr w:type="gramStart"/>
            <w:r w:rsidRPr="009C0BFA">
              <w:rPr>
                <w:sz w:val="24"/>
                <w:szCs w:val="24"/>
              </w:rPr>
              <w:t>Демидовского</w:t>
            </w:r>
            <w:proofErr w:type="gramEnd"/>
          </w:p>
          <w:p w:rsidR="009C0BFA" w:rsidRPr="009C0BFA" w:rsidRDefault="009C0BFA" w:rsidP="009C0BFA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 w:rsidRPr="009C0BFA">
              <w:rPr>
                <w:sz w:val="24"/>
                <w:szCs w:val="24"/>
              </w:rPr>
              <w:t>окружного Совета депутатов</w:t>
            </w:r>
          </w:p>
          <w:p w:rsidR="009C0BFA" w:rsidRPr="009C0BFA" w:rsidRDefault="009C0BFA" w:rsidP="009C0BFA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 w:rsidRPr="009C0BFA">
              <w:rPr>
                <w:sz w:val="24"/>
                <w:szCs w:val="24"/>
              </w:rPr>
              <w:t xml:space="preserve">от </w:t>
            </w:r>
            <w:r w:rsidRPr="009C0BFA">
              <w:rPr>
                <w:bCs/>
                <w:kern w:val="28"/>
                <w:sz w:val="24"/>
                <w:szCs w:val="24"/>
              </w:rPr>
              <w:t>« 26 » февраля 2026 года</w:t>
            </w:r>
            <w:r w:rsidRPr="009C0BFA">
              <w:rPr>
                <w:sz w:val="24"/>
                <w:szCs w:val="24"/>
              </w:rPr>
              <w:t xml:space="preserve"> № 18/9</w:t>
            </w:r>
          </w:p>
          <w:p w:rsidR="009C0BFA" w:rsidRDefault="009C0BFA" w:rsidP="00ED6509">
            <w:pPr>
              <w:widowControl/>
              <w:autoSpaceDE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BFA" w:rsidRDefault="009C0BFA" w:rsidP="00ED6509">
      <w:pPr>
        <w:widowControl/>
        <w:autoSpaceDE w:val="0"/>
        <w:jc w:val="center"/>
        <w:rPr>
          <w:b/>
          <w:sz w:val="28"/>
          <w:szCs w:val="28"/>
        </w:rPr>
      </w:pPr>
    </w:p>
    <w:p w:rsidR="009C0BFA" w:rsidRDefault="009C0BFA" w:rsidP="00ED6509">
      <w:pPr>
        <w:widowControl/>
        <w:autoSpaceDE w:val="0"/>
        <w:jc w:val="center"/>
        <w:rPr>
          <w:b/>
          <w:sz w:val="28"/>
          <w:szCs w:val="28"/>
        </w:rPr>
      </w:pPr>
    </w:p>
    <w:p w:rsidR="00ED6509" w:rsidRPr="00ED6509" w:rsidRDefault="00ED6509" w:rsidP="00ED6509">
      <w:pPr>
        <w:widowControl/>
        <w:autoSpaceDE w:val="0"/>
        <w:jc w:val="center"/>
        <w:rPr>
          <w:b/>
          <w:sz w:val="28"/>
          <w:szCs w:val="28"/>
        </w:rPr>
      </w:pPr>
      <w:r w:rsidRPr="00ED6509">
        <w:rPr>
          <w:b/>
          <w:sz w:val="28"/>
          <w:szCs w:val="28"/>
        </w:rPr>
        <w:t>Методика</w:t>
      </w:r>
    </w:p>
    <w:p w:rsidR="00366CAD" w:rsidRPr="00366CAD" w:rsidRDefault="00ED6509" w:rsidP="00366CAD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ED6509">
        <w:rPr>
          <w:b/>
          <w:sz w:val="28"/>
          <w:szCs w:val="28"/>
        </w:rPr>
        <w:t xml:space="preserve">проведения опроса граждан, проживающих на территории населенных пунктов, закрепленных за </w:t>
      </w:r>
      <w:proofErr w:type="spellStart"/>
      <w:r w:rsidR="00BB1DE4">
        <w:rPr>
          <w:b/>
          <w:sz w:val="28"/>
          <w:szCs w:val="28"/>
        </w:rPr>
        <w:t>Заборьевским</w:t>
      </w:r>
      <w:proofErr w:type="spellEnd"/>
      <w:r w:rsidRPr="00ED6509">
        <w:rPr>
          <w:b/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</w:t>
      </w:r>
      <w:r w:rsidR="00366CAD" w:rsidRPr="00366CAD">
        <w:rPr>
          <w:b/>
          <w:sz w:val="28"/>
          <w:szCs w:val="28"/>
        </w:rPr>
        <w:t>реорганизации муниципального бюджетного общеобразовательного учреждения Пржевальская средняя шк</w:t>
      </w:r>
      <w:r w:rsidR="00BB1DE4">
        <w:rPr>
          <w:b/>
          <w:sz w:val="28"/>
          <w:szCs w:val="28"/>
        </w:rPr>
        <w:t>ола муниципального образования «Демидовский муниципальный округ»</w:t>
      </w:r>
      <w:r w:rsidR="00366CAD" w:rsidRPr="00366CAD">
        <w:rPr>
          <w:b/>
          <w:sz w:val="28"/>
          <w:szCs w:val="28"/>
        </w:rPr>
        <w:t xml:space="preserve"> Смоленской области путем присоединения к нему муниципального бюджетного общеобразовательного учреждения Михайловская основная школа муниципального образования «Демидовский муниципальный округ» Смоленской области</w:t>
      </w:r>
    </w:p>
    <w:p w:rsidR="00ED6509" w:rsidRPr="00ED6509" w:rsidRDefault="00ED6509" w:rsidP="00ED6509">
      <w:pPr>
        <w:widowControl/>
        <w:autoSpaceDE w:val="0"/>
        <w:ind w:firstLine="709"/>
        <w:jc w:val="center"/>
        <w:rPr>
          <w:b/>
          <w:sz w:val="28"/>
          <w:szCs w:val="28"/>
        </w:rPr>
      </w:pP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9C0BFA" w:rsidRDefault="009C0BFA" w:rsidP="00ED6509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9C0BFA">
        <w:rPr>
          <w:b/>
          <w:sz w:val="28"/>
          <w:szCs w:val="28"/>
        </w:rPr>
        <w:t xml:space="preserve">I. </w:t>
      </w:r>
      <w:r w:rsidR="00ED6509" w:rsidRPr="009C0BFA">
        <w:rPr>
          <w:b/>
          <w:sz w:val="28"/>
          <w:szCs w:val="28"/>
        </w:rPr>
        <w:t>Общие положения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366CAD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1. Настоящая Методика разработана в соответствии с Федеральным законом от </w:t>
      </w:r>
      <w:bookmarkStart w:id="0" w:name="_GoBack"/>
      <w:r w:rsidR="00EF3EB8">
        <w:rPr>
          <w:sz w:val="28"/>
          <w:szCs w:val="28"/>
        </w:rPr>
        <w:t>20.03.2025 № 33</w:t>
      </w:r>
      <w:r w:rsidRPr="00ED6509">
        <w:rPr>
          <w:sz w:val="28"/>
          <w:szCs w:val="28"/>
        </w:rPr>
        <w:t xml:space="preserve">-Ф3 «Об общих принципах организации местного самоуправления в </w:t>
      </w:r>
      <w:r w:rsidR="00EF3EB8">
        <w:rPr>
          <w:sz w:val="28"/>
          <w:szCs w:val="28"/>
        </w:rPr>
        <w:t>единой системе публичной власти</w:t>
      </w:r>
      <w:r w:rsidRPr="00ED6509">
        <w:rPr>
          <w:sz w:val="28"/>
          <w:szCs w:val="28"/>
        </w:rPr>
        <w:t>»</w:t>
      </w:r>
      <w:bookmarkEnd w:id="0"/>
      <w:r w:rsidRPr="00ED6509">
        <w:rPr>
          <w:sz w:val="28"/>
          <w:szCs w:val="28"/>
        </w:rPr>
        <w:t xml:space="preserve">, областным законом 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="004921EB" w:rsidRPr="004921EB">
        <w:rPr>
          <w:sz w:val="28"/>
          <w:szCs w:val="28"/>
        </w:rPr>
        <w:t>Порядком назначения и проведения опроса граждан Российской Федерации в муниципальном образовании «Демидовский муниципальный округ» Смоленской области, утвержденным решением Демидовского окружного Совета депутатов от 17.04.2025 № 101/34</w:t>
      </w:r>
      <w:r w:rsidRPr="00ED6509">
        <w:rPr>
          <w:sz w:val="28"/>
          <w:szCs w:val="28"/>
        </w:rPr>
        <w:t xml:space="preserve">, и устанавливает процедуру назначения, подготовки, проведения, определения результатов опроса граждан, проживающих в населенных пунктах, </w:t>
      </w:r>
      <w:r w:rsidR="00366CAD" w:rsidRPr="00366CAD">
        <w:rPr>
          <w:sz w:val="28"/>
          <w:szCs w:val="28"/>
        </w:rPr>
        <w:t xml:space="preserve">закрепленных за </w:t>
      </w:r>
      <w:proofErr w:type="spellStart"/>
      <w:r w:rsidR="00BB1DE4">
        <w:rPr>
          <w:sz w:val="28"/>
          <w:szCs w:val="28"/>
        </w:rPr>
        <w:t>Заборьевским</w:t>
      </w:r>
      <w:proofErr w:type="spellEnd"/>
      <w:r w:rsidR="00366CAD" w:rsidRPr="00366CAD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Пржевальская средняя шк</w:t>
      </w:r>
      <w:r w:rsidR="00BB1DE4">
        <w:rPr>
          <w:sz w:val="28"/>
          <w:szCs w:val="28"/>
        </w:rPr>
        <w:t>ола муниципального образования «</w:t>
      </w:r>
      <w:r w:rsidR="00366CAD" w:rsidRPr="00366CAD">
        <w:rPr>
          <w:sz w:val="28"/>
          <w:szCs w:val="28"/>
        </w:rPr>
        <w:t>Демидовский муниципальн</w:t>
      </w:r>
      <w:r w:rsidR="00BB1DE4">
        <w:rPr>
          <w:sz w:val="28"/>
          <w:szCs w:val="28"/>
        </w:rPr>
        <w:t>ый округ»</w:t>
      </w:r>
      <w:r w:rsidR="00366CAD" w:rsidRPr="00366CAD">
        <w:rPr>
          <w:sz w:val="28"/>
          <w:szCs w:val="28"/>
        </w:rPr>
        <w:t xml:space="preserve"> Смоленской области путем присоединения к нему муниципального бюджетного общеобразовательного учреждения Михайловская основная школа муниципального образования «Демидовский муниципальный округ» Смоленской области</w:t>
      </w:r>
      <w:r w:rsidR="00366CAD">
        <w:rPr>
          <w:sz w:val="28"/>
          <w:szCs w:val="28"/>
        </w:rPr>
        <w:t>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2. Опрос граждан проводится для выявления мнения населения и его учета при принятии решения по вопросу</w:t>
      </w:r>
      <w:r w:rsidR="00366CAD">
        <w:rPr>
          <w:sz w:val="28"/>
          <w:szCs w:val="28"/>
        </w:rPr>
        <w:t xml:space="preserve"> </w:t>
      </w:r>
      <w:r w:rsidR="00366CAD" w:rsidRPr="00366CAD">
        <w:rPr>
          <w:sz w:val="28"/>
          <w:szCs w:val="28"/>
        </w:rPr>
        <w:t>реорганизации муниципального бюджетного общеобразовательного учреждения Пржевальская средняя шк</w:t>
      </w:r>
      <w:r w:rsidR="00BB1DE4">
        <w:rPr>
          <w:sz w:val="28"/>
          <w:szCs w:val="28"/>
        </w:rPr>
        <w:t>ола муниципального образования «Демидовский муниципальный округ»</w:t>
      </w:r>
      <w:r w:rsidR="00366CAD" w:rsidRPr="00366CAD">
        <w:rPr>
          <w:sz w:val="28"/>
          <w:szCs w:val="28"/>
        </w:rPr>
        <w:t xml:space="preserve"> Смоленской области путем </w:t>
      </w:r>
      <w:r w:rsidR="00366CAD" w:rsidRPr="00366CAD">
        <w:rPr>
          <w:sz w:val="28"/>
          <w:szCs w:val="28"/>
        </w:rPr>
        <w:lastRenderedPageBreak/>
        <w:t>присоединения к нему муниципального бюджетного общеобразовательного учреждения Михайловская основная школа муниципального образования «Демидовский муниципальный округ» Смоленской области</w:t>
      </w:r>
      <w:r w:rsidR="004921EB">
        <w:rPr>
          <w:sz w:val="28"/>
          <w:szCs w:val="28"/>
        </w:rPr>
        <w:t>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3. Результаты опроса носят рекомендательный характер.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4. В опросе участвуют граждане, проживающие на территории населенных пунктов, закрепленных</w:t>
      </w:r>
      <w:r w:rsidR="004921EB" w:rsidRPr="004921EB">
        <w:rPr>
          <w:sz w:val="28"/>
          <w:szCs w:val="28"/>
        </w:rPr>
        <w:t xml:space="preserve"> </w:t>
      </w:r>
      <w:r w:rsidR="004921EB">
        <w:rPr>
          <w:sz w:val="28"/>
          <w:szCs w:val="28"/>
        </w:rPr>
        <w:t xml:space="preserve">за </w:t>
      </w:r>
      <w:proofErr w:type="spellStart"/>
      <w:r w:rsidR="00BB1DE4">
        <w:rPr>
          <w:sz w:val="28"/>
          <w:szCs w:val="28"/>
        </w:rPr>
        <w:t>Заборьевским</w:t>
      </w:r>
      <w:proofErr w:type="spellEnd"/>
      <w:r w:rsidR="004921EB" w:rsidRPr="004921EB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Pr="00ED6509">
        <w:rPr>
          <w:sz w:val="28"/>
          <w:szCs w:val="28"/>
        </w:rPr>
        <w:t>, обладающие избирательным правом.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5. Граждане, проживающие на территории населенных пунктов, закрепленных за</w:t>
      </w:r>
      <w:r w:rsidR="004921EB" w:rsidRPr="004921EB">
        <w:rPr>
          <w:sz w:val="28"/>
          <w:szCs w:val="28"/>
        </w:rPr>
        <w:t xml:space="preserve"> </w:t>
      </w:r>
      <w:proofErr w:type="spellStart"/>
      <w:r w:rsidR="00BB1DE4">
        <w:rPr>
          <w:sz w:val="28"/>
          <w:szCs w:val="28"/>
        </w:rPr>
        <w:t>Заборьевским</w:t>
      </w:r>
      <w:proofErr w:type="spellEnd"/>
      <w:r w:rsidR="004921EB" w:rsidRPr="004921EB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Pr="00ED6509">
        <w:rPr>
          <w:sz w:val="28"/>
          <w:szCs w:val="28"/>
        </w:rPr>
        <w:t>, участвуют в опросе непосредственно. Участие в опросе является свободным и добровольным. Каждый житель, участвующий в опросе, имеет только один голос.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4921EB" w:rsidRDefault="00ED6509" w:rsidP="004921EB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4921EB">
        <w:rPr>
          <w:b/>
          <w:sz w:val="28"/>
          <w:szCs w:val="28"/>
        </w:rPr>
        <w:t>II. Назначение опроса граждан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ED6509" w:rsidRDefault="00366CAD" w:rsidP="004921EB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Опрос граждан по вопросу</w:t>
      </w:r>
      <w:r w:rsidRPr="00366CAD">
        <w:rPr>
          <w:sz w:val="28"/>
          <w:szCs w:val="28"/>
        </w:rPr>
        <w:t xml:space="preserve"> реорганизации муниципального бюджетного общеобразовательного учреждения Пржевальская средняя школа муни</w:t>
      </w:r>
      <w:r w:rsidR="00BB1DE4">
        <w:rPr>
          <w:sz w:val="28"/>
          <w:szCs w:val="28"/>
        </w:rPr>
        <w:t>ципального образования «Демидовский муниципальный округ»</w:t>
      </w:r>
      <w:r w:rsidRPr="00366CAD">
        <w:rPr>
          <w:sz w:val="28"/>
          <w:szCs w:val="28"/>
        </w:rPr>
        <w:t xml:space="preserve"> Смоленской области путем присоединения к нему муниципального бюджетного общеобразовательного учреждения Михайловская основная школа муниципального образования «Демидовский муниципальный округ» Смоленской области</w:t>
      </w:r>
      <w:r>
        <w:rPr>
          <w:sz w:val="28"/>
          <w:szCs w:val="28"/>
        </w:rPr>
        <w:t>,</w:t>
      </w:r>
      <w:r w:rsidRPr="00366CAD">
        <w:rPr>
          <w:sz w:val="28"/>
          <w:szCs w:val="28"/>
        </w:rPr>
        <w:t xml:space="preserve"> </w:t>
      </w:r>
      <w:r w:rsidR="00ED6509" w:rsidRPr="00ED6509">
        <w:rPr>
          <w:sz w:val="28"/>
          <w:szCs w:val="28"/>
        </w:rPr>
        <w:t>назначается по инициативе</w:t>
      </w:r>
      <w:r w:rsidR="00BB1DE4">
        <w:rPr>
          <w:sz w:val="28"/>
          <w:szCs w:val="28"/>
        </w:rPr>
        <w:t xml:space="preserve"> </w:t>
      </w:r>
      <w:r w:rsidR="00BB1DE4" w:rsidRPr="00BB1DE4">
        <w:rPr>
          <w:sz w:val="28"/>
          <w:szCs w:val="28"/>
        </w:rPr>
        <w:t>Демидовского окружного Совета депутатов</w:t>
      </w:r>
      <w:r w:rsidR="00ED6509" w:rsidRPr="00ED6509">
        <w:rPr>
          <w:sz w:val="28"/>
          <w:szCs w:val="28"/>
        </w:rPr>
        <w:t>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7. Граждане, проживающие на территории населенных пунктов, закрепленных за</w:t>
      </w:r>
      <w:r w:rsidR="00CF6E5F" w:rsidRPr="00CF6E5F">
        <w:rPr>
          <w:sz w:val="28"/>
          <w:szCs w:val="28"/>
        </w:rPr>
        <w:t xml:space="preserve"> </w:t>
      </w:r>
      <w:proofErr w:type="spellStart"/>
      <w:r w:rsidR="00BB1DE4">
        <w:rPr>
          <w:sz w:val="28"/>
          <w:szCs w:val="28"/>
        </w:rPr>
        <w:t>Заборьевским</w:t>
      </w:r>
      <w:proofErr w:type="spellEnd"/>
      <w:r w:rsidR="00CF6E5F" w:rsidRPr="00CF6E5F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Pr="00ED6509">
        <w:rPr>
          <w:sz w:val="28"/>
          <w:szCs w:val="28"/>
        </w:rPr>
        <w:t>, информируются о проведении опроса не менее чем за 10 дней до его проведения.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Default="00ED6509" w:rsidP="00CF6E5F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CF6E5F">
        <w:rPr>
          <w:b/>
          <w:sz w:val="28"/>
          <w:szCs w:val="28"/>
        </w:rPr>
        <w:t>III. Комиссия по подготовке и проведению опроса граждан</w:t>
      </w:r>
    </w:p>
    <w:p w:rsidR="00366CAD" w:rsidRPr="00CF6E5F" w:rsidRDefault="00366CAD" w:rsidP="00CF6E5F">
      <w:pPr>
        <w:widowControl/>
        <w:autoSpaceDE w:val="0"/>
        <w:ind w:firstLine="709"/>
        <w:jc w:val="center"/>
        <w:rPr>
          <w:b/>
          <w:sz w:val="28"/>
          <w:szCs w:val="28"/>
        </w:rPr>
      </w:pP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8. Комиссия по проведению опроса граждан,</w:t>
      </w:r>
      <w:r w:rsidR="00366CAD" w:rsidRPr="00366CAD">
        <w:t xml:space="preserve"> </w:t>
      </w:r>
      <w:r w:rsidR="00366CAD" w:rsidRPr="00366CAD">
        <w:rPr>
          <w:sz w:val="28"/>
          <w:szCs w:val="28"/>
        </w:rPr>
        <w:t xml:space="preserve">проживающих на территории населенных пунктов, закрепленных за </w:t>
      </w:r>
      <w:proofErr w:type="spellStart"/>
      <w:r w:rsidR="00BB1DE4">
        <w:rPr>
          <w:sz w:val="28"/>
          <w:szCs w:val="28"/>
        </w:rPr>
        <w:t>Заборьевским</w:t>
      </w:r>
      <w:proofErr w:type="spellEnd"/>
      <w:r w:rsidR="00366CAD" w:rsidRPr="00366CAD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области, по вопросу реорганизации муниципального бюджетного общеобразовательного учреждения Пржевальская средняя шк</w:t>
      </w:r>
      <w:r w:rsidR="00BB1DE4">
        <w:rPr>
          <w:sz w:val="28"/>
          <w:szCs w:val="28"/>
        </w:rPr>
        <w:t>ола муниципального образования «Демидовский муниципальный округ»</w:t>
      </w:r>
      <w:r w:rsidR="00366CAD" w:rsidRPr="00366CAD">
        <w:rPr>
          <w:sz w:val="28"/>
          <w:szCs w:val="28"/>
        </w:rPr>
        <w:t xml:space="preserve"> Смоленской области путем присоединения к нему муниципального бюджетного общеобразовательного учреждения Михайловская основная школа муниципального образования «Демидовский муниципальный округ» Смоленской области</w:t>
      </w:r>
      <w:r w:rsidRPr="00ED6509">
        <w:rPr>
          <w:sz w:val="28"/>
          <w:szCs w:val="28"/>
        </w:rPr>
        <w:t xml:space="preserve"> (далее – комиссия) состоит из председателя, заместителя председателя, секретаря и членов комиссии. Численность и персональный состав комиссии утверждается одновременно с принятием решения о назначении опроса.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9. Комиссия созывается не позднее чем на пятый день после официального опубликования решения о назначении опроса.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lastRenderedPageBreak/>
        <w:t>10. Заседание комиссии считается правомочным, если в нем приняли участие не менее половины от установленного числа членов комиссии.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11. Комиссия: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1) организует исполнение</w:t>
      </w:r>
      <w:r w:rsidR="00CF6E5F" w:rsidRPr="00CF6E5F">
        <w:rPr>
          <w:sz w:val="28"/>
          <w:szCs w:val="28"/>
        </w:rPr>
        <w:t xml:space="preserve"> </w:t>
      </w:r>
      <w:r w:rsidR="00AF23FB">
        <w:rPr>
          <w:sz w:val="28"/>
          <w:szCs w:val="28"/>
        </w:rPr>
        <w:t>Порядка</w:t>
      </w:r>
      <w:r w:rsidR="00CF6E5F" w:rsidRPr="00CF6E5F">
        <w:rPr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«Демидовский муниципальный округ» Смоленской области, утвержденным решением Демидовского окружного Совета депутатов от 17.04.2025 № 101/34</w:t>
      </w:r>
      <w:r w:rsidRPr="00ED6509">
        <w:rPr>
          <w:sz w:val="28"/>
          <w:szCs w:val="28"/>
        </w:rPr>
        <w:t xml:space="preserve">, при проведении опроса граждан и обеспечивает его соблюдение;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2) осуществляет контроль за соблюдением права жителей населенных пунктов, закрепленных за </w:t>
      </w:r>
      <w:proofErr w:type="spellStart"/>
      <w:r w:rsidR="00BB1DE4">
        <w:rPr>
          <w:sz w:val="28"/>
          <w:szCs w:val="28"/>
        </w:rPr>
        <w:t>Заборьевским</w:t>
      </w:r>
      <w:proofErr w:type="spellEnd"/>
      <w:r w:rsidR="00AF23FB" w:rsidRPr="00AF23FB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Pr="00ED6509">
        <w:rPr>
          <w:sz w:val="28"/>
          <w:szCs w:val="28"/>
        </w:rPr>
        <w:t xml:space="preserve">, на участие в опросе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3) обеспечивает информирование населения о вопросе (вопросах), выносимом (выносимых) на опрос граждан, порядке и месте проведения опроса через средства массовой информации, официальный сайт Администрации муниципального образования «</w:t>
      </w:r>
      <w:r w:rsidR="00AF23FB">
        <w:rPr>
          <w:sz w:val="28"/>
          <w:szCs w:val="28"/>
        </w:rPr>
        <w:t>Демидовский</w:t>
      </w:r>
      <w:r w:rsidRPr="00ED6509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4) обеспечивает изготовление опросных листов;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5) согласовывает список лиц, осуществляющих сбор подписей;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6) устанавливает итоги опроса граждан и обнародует их;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7) осуществляет иные полномочия, предусмотренные действующим законодательством и </w:t>
      </w:r>
      <w:r w:rsidR="00AF23FB">
        <w:rPr>
          <w:sz w:val="28"/>
          <w:szCs w:val="28"/>
        </w:rPr>
        <w:t>Порядком</w:t>
      </w:r>
      <w:r w:rsidR="00AF23FB" w:rsidRPr="00AF23FB">
        <w:rPr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«Демидовский муниципальный округ» Смоленской области, утвержденным решением Демидовского окружного Совета депутатов от 17.04.2025 № 101/34</w:t>
      </w:r>
      <w:r w:rsidR="00AF23FB">
        <w:rPr>
          <w:sz w:val="28"/>
          <w:szCs w:val="28"/>
        </w:rPr>
        <w:t>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12. Полномочия комиссии прекращаются после направления документов с результатами опроса в</w:t>
      </w:r>
      <w:r w:rsidR="00AF23FB" w:rsidRPr="00AF23FB">
        <w:rPr>
          <w:sz w:val="28"/>
          <w:szCs w:val="28"/>
        </w:rPr>
        <w:t xml:space="preserve"> </w:t>
      </w:r>
      <w:r w:rsidR="00AF23FB">
        <w:rPr>
          <w:sz w:val="28"/>
          <w:szCs w:val="28"/>
        </w:rPr>
        <w:t>Демидовский окружной Совет</w:t>
      </w:r>
      <w:r w:rsidR="00AF23FB" w:rsidRPr="00AF23FB">
        <w:rPr>
          <w:sz w:val="28"/>
          <w:szCs w:val="28"/>
        </w:rPr>
        <w:t xml:space="preserve"> депутатов</w:t>
      </w:r>
      <w:r w:rsidRPr="00ED6509">
        <w:rPr>
          <w:sz w:val="28"/>
          <w:szCs w:val="28"/>
        </w:rPr>
        <w:t>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AF23FB" w:rsidRDefault="00ED6509" w:rsidP="00AF23FB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AF23FB">
        <w:rPr>
          <w:b/>
          <w:sz w:val="28"/>
          <w:szCs w:val="28"/>
        </w:rPr>
        <w:t>IV. Процедура проведения опроса граждан</w:t>
      </w:r>
    </w:p>
    <w:p w:rsidR="00ED6509" w:rsidRPr="00AF23FB" w:rsidRDefault="00ED6509" w:rsidP="00AF23FB">
      <w:pPr>
        <w:widowControl/>
        <w:autoSpaceDE w:val="0"/>
        <w:ind w:firstLine="709"/>
        <w:jc w:val="center"/>
        <w:rPr>
          <w:b/>
          <w:sz w:val="28"/>
          <w:szCs w:val="28"/>
        </w:rPr>
      </w:pP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13. Опрос граждан проводится путем обхода граждан по месту жительства (учебы, работы), в иных местах массового пребывания граждан лицами, осуществляющими сбор подписей.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14. Лицо, осуществляющее сбор подписей, после предъявления участником опроса граждан паспорта или иного документа, удостоверяющего личность и место жительства, выдаёт опросный лист участнику опроса граждан. Участник опроса граждан ставит любой знак в квадрате, соответствующем ответу "За" или "Против", в соответствии со своим волеизъявлением, подпись и дату ее внесения.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Один опросный лист может использоваться для голосования нескольких участников опроса граждан, при этом одна строка опросного листа может использоваться для голосования только одного участника опроса граждан. </w:t>
      </w:r>
    </w:p>
    <w:p w:rsidR="00ED6509" w:rsidRPr="00ED6509" w:rsidRDefault="00ED6509" w:rsidP="00AF23FB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По мере заполнения опросные листы по акту приема-передачи передаются лицом, осуществляющим опрос граждан, в Комиссию.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AF23FB" w:rsidRDefault="00ED6509" w:rsidP="00AF23FB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AF23FB">
        <w:rPr>
          <w:b/>
          <w:sz w:val="28"/>
          <w:szCs w:val="28"/>
        </w:rPr>
        <w:lastRenderedPageBreak/>
        <w:t>V. Порядок идентификации участников опроса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15. Идентификация участников опроса, осуществляемая в соответствии с настоящей Методикой, необходима для участия граждан в опросе.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16. Идентификация участников опроса осуществляется путем предъявления паспорта или иного документа, удостоверяющего личность и место жительства участника опроса.</w:t>
      </w:r>
    </w:p>
    <w:p w:rsidR="00ED6509" w:rsidRPr="00ED6509" w:rsidRDefault="00ED6509" w:rsidP="00AF23FB">
      <w:pPr>
        <w:widowControl/>
        <w:autoSpaceDE w:val="0"/>
        <w:jc w:val="both"/>
        <w:rPr>
          <w:sz w:val="28"/>
          <w:szCs w:val="28"/>
        </w:rPr>
      </w:pPr>
    </w:p>
    <w:p w:rsidR="00ED6509" w:rsidRPr="00AF23FB" w:rsidRDefault="00ED6509" w:rsidP="00AF23FB">
      <w:pPr>
        <w:widowControl/>
        <w:autoSpaceDE w:val="0"/>
        <w:ind w:firstLine="709"/>
        <w:jc w:val="center"/>
        <w:rPr>
          <w:b/>
          <w:sz w:val="28"/>
          <w:szCs w:val="28"/>
        </w:rPr>
      </w:pPr>
      <w:r w:rsidRPr="00AF23FB">
        <w:rPr>
          <w:b/>
          <w:sz w:val="28"/>
          <w:szCs w:val="28"/>
        </w:rPr>
        <w:t>V</w:t>
      </w:r>
      <w:r w:rsidR="00AF23FB">
        <w:rPr>
          <w:b/>
          <w:sz w:val="28"/>
          <w:szCs w:val="28"/>
          <w:lang w:val="en-US"/>
        </w:rPr>
        <w:t>I</w:t>
      </w:r>
      <w:r w:rsidRPr="00AF23FB">
        <w:rPr>
          <w:b/>
          <w:sz w:val="28"/>
          <w:szCs w:val="28"/>
        </w:rPr>
        <w:t>. Результаты опроса граждан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ED6509" w:rsidRPr="00ED6509" w:rsidRDefault="00AF23FB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D6509" w:rsidRPr="00ED6509">
        <w:rPr>
          <w:sz w:val="28"/>
          <w:szCs w:val="28"/>
        </w:rPr>
        <w:t xml:space="preserve">. Подведение итогов опроса граждан осуществляется Комиссией в течение 10 дней со дня окончания проведения опроса граждан путем подсчета общего числа проголосовавших "За" и "Против". </w:t>
      </w:r>
    </w:p>
    <w:p w:rsidR="00ED6509" w:rsidRPr="00ED6509" w:rsidRDefault="00AF23FB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D6509" w:rsidRPr="00ED6509">
        <w:rPr>
          <w:sz w:val="28"/>
          <w:szCs w:val="28"/>
        </w:rPr>
        <w:t xml:space="preserve">. По итогам обработки опросных листов Комиссия составляет протокол о результатах опроса, в котором указываются: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1) номер экземпляра протокола опроса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2) дата составления протокола опроса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3) сроки проведения опроса граждан (дата начала и окончания);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4) территория опроса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5) формулировка вопроса, предлагаемого при проведении опроса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6) число граждан, принявших участие в опросе граждан;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7) число граждан, ответивших положительно на поставленный вопрос;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8) число граждан, ответивших отрицательно на поставленный вопрос;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9) число опросных листов и записей, признанных недействительными;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10) одно из следующих решений: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 -признание опроса граждан состоявшимся;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-признание опроса граждан несостоявшимся;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 xml:space="preserve">11) результаты опроса граждан. </w:t>
      </w:r>
    </w:p>
    <w:p w:rsidR="00ED6509" w:rsidRPr="00ED6509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D6509" w:rsidRPr="00ED6509">
        <w:rPr>
          <w:sz w:val="28"/>
          <w:szCs w:val="28"/>
        </w:rPr>
        <w:t xml:space="preserve">. Вопрос считается одобренным, если за него высказались более половины граждан, принявших участие в опросе. </w:t>
      </w:r>
    </w:p>
    <w:p w:rsidR="00ED6509" w:rsidRPr="00ED6509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D6509" w:rsidRPr="00ED6509">
        <w:rPr>
          <w:sz w:val="28"/>
          <w:szCs w:val="28"/>
        </w:rPr>
        <w:t>. Если число жителей, принявших участие в опросе граждан, меньше численности граждан, проживающих на территории населенных пунктов, закрепленных за</w:t>
      </w:r>
      <w:r w:rsidRPr="00D603E2">
        <w:rPr>
          <w:sz w:val="28"/>
          <w:szCs w:val="28"/>
        </w:rPr>
        <w:t xml:space="preserve"> </w:t>
      </w:r>
      <w:proofErr w:type="spellStart"/>
      <w:r w:rsidR="00BB1DE4">
        <w:rPr>
          <w:sz w:val="28"/>
          <w:szCs w:val="28"/>
        </w:rPr>
        <w:t>Заборьевским</w:t>
      </w:r>
      <w:proofErr w:type="spellEnd"/>
      <w:r w:rsidRPr="00D603E2">
        <w:rPr>
          <w:sz w:val="28"/>
          <w:szCs w:val="28"/>
        </w:rPr>
        <w:t xml:space="preserve"> территориальным комитетом Администрации муниципального образования «Демидовский муниципальный округ» Смоленской области</w:t>
      </w:r>
      <w:r w:rsidR="00ED6509" w:rsidRPr="00ED6509">
        <w:rPr>
          <w:sz w:val="28"/>
          <w:szCs w:val="28"/>
        </w:rPr>
        <w:t xml:space="preserve">, установленной в решении </w:t>
      </w:r>
      <w:r>
        <w:rPr>
          <w:sz w:val="28"/>
          <w:szCs w:val="28"/>
        </w:rPr>
        <w:t xml:space="preserve">Демидовского окружного Совета депутатов </w:t>
      </w:r>
      <w:r w:rsidR="00ED6509" w:rsidRPr="00ED6509">
        <w:rPr>
          <w:sz w:val="28"/>
          <w:szCs w:val="28"/>
        </w:rPr>
        <w:t xml:space="preserve">о назначении опроса граждан, Комиссия признает опрос несостоявшимся. </w:t>
      </w:r>
    </w:p>
    <w:p w:rsidR="00ED6509" w:rsidRPr="00ED6509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D6509" w:rsidRPr="00ED6509">
        <w:rPr>
          <w:sz w:val="28"/>
          <w:szCs w:val="28"/>
        </w:rPr>
        <w:t xml:space="preserve">. Недействительными признаются записи, по которым невозможно достоверно установить мнение участников опроса граждан, выполненные с использованием карандаша, содержащие повторные данные о голосовании одного и того же лица по одному и тому же вопросу, а также не содержащие данных о голосовавшем или его подписи. Недействительными признаются опросные листы неустановленного образца, а также не имеющие подписей председателя и секретаря Комиссии. </w:t>
      </w:r>
    </w:p>
    <w:p w:rsidR="00ED6509" w:rsidRPr="00ED6509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  <w:r w:rsidR="00ED6509" w:rsidRPr="00ED6509">
        <w:rPr>
          <w:sz w:val="28"/>
          <w:szCs w:val="28"/>
        </w:rPr>
        <w:t xml:space="preserve">. Протокол о результатах опроса граждан составляется в двух экземплярах и подписывается всеми членами Комиссии. Член Комиссии, не согласный с протоколом опроса граждан в целом или отдельными его положениями, вправе изложить в письменной форме свое особое мнение, которое прилагается к протоколу опроса граждан. К первому экземпляру протокола опроса прилагаются сшитые и пронумерованные опросные листы. </w:t>
      </w:r>
    </w:p>
    <w:p w:rsidR="00ED6509" w:rsidRPr="00ED6509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ED6509" w:rsidRPr="00ED6509">
        <w:rPr>
          <w:sz w:val="28"/>
          <w:szCs w:val="28"/>
        </w:rPr>
        <w:t>. Не позднее одного рабочего дня со дня составления протокола о результатах опроса граждан Комиссия направляет протокол опроса граждан в</w:t>
      </w:r>
      <w:r w:rsidRPr="00D603E2">
        <w:rPr>
          <w:sz w:val="28"/>
          <w:szCs w:val="28"/>
        </w:rPr>
        <w:t xml:space="preserve"> Д</w:t>
      </w:r>
      <w:r>
        <w:rPr>
          <w:sz w:val="28"/>
          <w:szCs w:val="28"/>
        </w:rPr>
        <w:t>емидовский окружной</w:t>
      </w:r>
      <w:r w:rsidRPr="00D603E2">
        <w:rPr>
          <w:sz w:val="28"/>
          <w:szCs w:val="28"/>
        </w:rPr>
        <w:t xml:space="preserve"> С</w:t>
      </w:r>
      <w:r>
        <w:rPr>
          <w:sz w:val="28"/>
          <w:szCs w:val="28"/>
        </w:rPr>
        <w:t>овет</w:t>
      </w:r>
      <w:r w:rsidRPr="00D603E2">
        <w:rPr>
          <w:sz w:val="28"/>
          <w:szCs w:val="28"/>
        </w:rPr>
        <w:t xml:space="preserve"> депутатов</w:t>
      </w:r>
      <w:r w:rsidR="00ED6509" w:rsidRPr="00ED6509">
        <w:rPr>
          <w:sz w:val="28"/>
          <w:szCs w:val="28"/>
        </w:rPr>
        <w:t xml:space="preserve">, а также инициатору опроса граждан. </w:t>
      </w:r>
    </w:p>
    <w:p w:rsidR="00ED6509" w:rsidRPr="00ED6509" w:rsidRDefault="00ED6509" w:rsidP="00ED6509">
      <w:pPr>
        <w:widowControl/>
        <w:autoSpaceDE w:val="0"/>
        <w:ind w:firstLine="709"/>
        <w:jc w:val="both"/>
        <w:rPr>
          <w:sz w:val="28"/>
          <w:szCs w:val="28"/>
        </w:rPr>
      </w:pPr>
      <w:r w:rsidRPr="00ED6509">
        <w:rPr>
          <w:sz w:val="28"/>
          <w:szCs w:val="28"/>
        </w:rPr>
        <w:t>День поступления протокола опроса граждан в</w:t>
      </w:r>
      <w:r w:rsidR="00D603E2" w:rsidRPr="00D603E2">
        <w:rPr>
          <w:sz w:val="28"/>
          <w:szCs w:val="28"/>
        </w:rPr>
        <w:t xml:space="preserve"> Д</w:t>
      </w:r>
      <w:r w:rsidR="00D603E2">
        <w:rPr>
          <w:sz w:val="28"/>
          <w:szCs w:val="28"/>
        </w:rPr>
        <w:t>емидовский окружной</w:t>
      </w:r>
      <w:r w:rsidR="00D603E2" w:rsidRPr="00D603E2">
        <w:rPr>
          <w:sz w:val="28"/>
          <w:szCs w:val="28"/>
        </w:rPr>
        <w:t xml:space="preserve"> С</w:t>
      </w:r>
      <w:r w:rsidR="00D603E2">
        <w:rPr>
          <w:sz w:val="28"/>
          <w:szCs w:val="28"/>
        </w:rPr>
        <w:t>овет</w:t>
      </w:r>
      <w:r w:rsidR="00D603E2" w:rsidRPr="00D603E2">
        <w:rPr>
          <w:sz w:val="28"/>
          <w:szCs w:val="28"/>
        </w:rPr>
        <w:t xml:space="preserve"> депутатов</w:t>
      </w:r>
      <w:r w:rsidRPr="00ED6509">
        <w:rPr>
          <w:sz w:val="28"/>
          <w:szCs w:val="28"/>
        </w:rPr>
        <w:t>, а также инициатору опроса граждан, является днем завершения опроса граждан.</w:t>
      </w:r>
    </w:p>
    <w:p w:rsidR="00FC6B20" w:rsidRDefault="00D603E2" w:rsidP="00ED6509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ED6509" w:rsidRPr="00ED6509">
        <w:rPr>
          <w:sz w:val="28"/>
          <w:szCs w:val="28"/>
        </w:rPr>
        <w:t xml:space="preserve">. Не позднее 10 рабочих дней со дня завершения опроса граждан Комиссия обеспечивает официальное опубликование (обнародование) его итогов </w:t>
      </w:r>
      <w:r w:rsidR="00BB1DE4" w:rsidRPr="00BB1DE4">
        <w:rPr>
          <w:sz w:val="28"/>
          <w:szCs w:val="28"/>
        </w:rPr>
        <w:t>в газете «</w:t>
      </w:r>
      <w:proofErr w:type="spellStart"/>
      <w:r w:rsidR="00BB1DE4" w:rsidRPr="00BB1DE4">
        <w:rPr>
          <w:sz w:val="28"/>
          <w:szCs w:val="28"/>
        </w:rPr>
        <w:t>Поречанка</w:t>
      </w:r>
      <w:proofErr w:type="spellEnd"/>
      <w:r w:rsidR="00BB1DE4" w:rsidRPr="00BB1DE4">
        <w:rPr>
          <w:sz w:val="28"/>
          <w:szCs w:val="28"/>
        </w:rPr>
        <w:t>»</w:t>
      </w:r>
      <w:r w:rsidR="00BB1DE4">
        <w:rPr>
          <w:sz w:val="28"/>
          <w:szCs w:val="28"/>
        </w:rPr>
        <w:t xml:space="preserve"> </w:t>
      </w:r>
      <w:r w:rsidR="00ED6509" w:rsidRPr="00ED6509">
        <w:rPr>
          <w:sz w:val="28"/>
          <w:szCs w:val="28"/>
        </w:rPr>
        <w:t>и их размещение на официальном сайте Администрации муниципального образования «</w:t>
      </w:r>
      <w:r>
        <w:rPr>
          <w:sz w:val="28"/>
          <w:szCs w:val="28"/>
        </w:rPr>
        <w:t>Демидовский</w:t>
      </w:r>
      <w:r w:rsidR="00ED6509" w:rsidRPr="00ED6509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123F60" w:rsidRDefault="00123F60">
      <w:pPr>
        <w:widowControl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8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5"/>
      </w:tblGrid>
      <w:tr w:rsidR="001C6476" w:rsidTr="001C6476">
        <w:tc>
          <w:tcPr>
            <w:tcW w:w="3935" w:type="dxa"/>
          </w:tcPr>
          <w:p w:rsidR="001C6476" w:rsidRPr="009C0BFA" w:rsidRDefault="001C6476" w:rsidP="001C6476">
            <w:pPr>
              <w:widowControl/>
              <w:autoSpaceDN/>
              <w:adjustRightInd/>
              <w:jc w:val="both"/>
              <w:rPr>
                <w:sz w:val="24"/>
                <w:szCs w:val="24"/>
              </w:rPr>
            </w:pPr>
            <w:r w:rsidRPr="009C0BFA">
              <w:rPr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sz w:val="24"/>
                <w:szCs w:val="24"/>
              </w:rPr>
              <w:t>4</w:t>
            </w:r>
          </w:p>
          <w:p w:rsidR="001C6476" w:rsidRPr="009C0BFA" w:rsidRDefault="001C6476" w:rsidP="001C6476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решению </w:t>
            </w:r>
            <w:proofErr w:type="gramStart"/>
            <w:r w:rsidRPr="009C0BFA">
              <w:rPr>
                <w:sz w:val="24"/>
                <w:szCs w:val="24"/>
              </w:rPr>
              <w:t>Демидовского</w:t>
            </w:r>
            <w:proofErr w:type="gramEnd"/>
          </w:p>
          <w:p w:rsidR="001C6476" w:rsidRPr="009C0BFA" w:rsidRDefault="001C6476" w:rsidP="001C6476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 w:rsidRPr="009C0BFA">
              <w:rPr>
                <w:sz w:val="24"/>
                <w:szCs w:val="24"/>
              </w:rPr>
              <w:t>окружного Совета депутатов</w:t>
            </w:r>
          </w:p>
          <w:p w:rsidR="001C6476" w:rsidRPr="009C0BFA" w:rsidRDefault="001C6476" w:rsidP="001C6476">
            <w:pPr>
              <w:widowControl/>
              <w:autoSpaceDE w:val="0"/>
              <w:jc w:val="both"/>
              <w:rPr>
                <w:sz w:val="24"/>
                <w:szCs w:val="24"/>
              </w:rPr>
            </w:pPr>
            <w:r w:rsidRPr="009C0BFA">
              <w:rPr>
                <w:sz w:val="24"/>
                <w:szCs w:val="24"/>
              </w:rPr>
              <w:t xml:space="preserve">от </w:t>
            </w:r>
            <w:r w:rsidRPr="009C0BFA">
              <w:rPr>
                <w:bCs/>
                <w:kern w:val="28"/>
                <w:sz w:val="24"/>
                <w:szCs w:val="24"/>
              </w:rPr>
              <w:t>« 26 » февраля 2026 года</w:t>
            </w:r>
            <w:r w:rsidRPr="009C0BFA">
              <w:rPr>
                <w:sz w:val="24"/>
                <w:szCs w:val="24"/>
              </w:rPr>
              <w:t xml:space="preserve"> № 18/9</w:t>
            </w:r>
          </w:p>
          <w:p w:rsidR="001C6476" w:rsidRDefault="001C6476" w:rsidP="00123F60">
            <w:pPr>
              <w:jc w:val="both"/>
              <w:rPr>
                <w:sz w:val="28"/>
                <w:szCs w:val="28"/>
              </w:rPr>
            </w:pPr>
          </w:p>
        </w:tc>
      </w:tr>
    </w:tbl>
    <w:p w:rsidR="00123F60" w:rsidRDefault="00123F60" w:rsidP="001C6476">
      <w:pPr>
        <w:jc w:val="both"/>
        <w:rPr>
          <w:sz w:val="28"/>
          <w:szCs w:val="28"/>
        </w:rPr>
      </w:pPr>
    </w:p>
    <w:p w:rsidR="00123F60" w:rsidRDefault="00123F60" w:rsidP="00123F6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123F60" w:rsidRDefault="00123F60" w:rsidP="00123F60">
      <w:pPr>
        <w:keepNext/>
        <w:keepLines/>
        <w:spacing w:line="518" w:lineRule="exact"/>
        <w:jc w:val="center"/>
        <w:outlineLvl w:val="0"/>
        <w:rPr>
          <w:sz w:val="24"/>
          <w:szCs w:val="24"/>
        </w:rPr>
      </w:pPr>
      <w:r>
        <w:rPr>
          <w:b/>
          <w:bCs/>
          <w:sz w:val="27"/>
          <w:szCs w:val="27"/>
        </w:rPr>
        <w:t>СОГЛАСИЕ</w:t>
      </w:r>
    </w:p>
    <w:p w:rsidR="00123F60" w:rsidRDefault="00123F60" w:rsidP="00123F60">
      <w:pPr>
        <w:spacing w:line="518" w:lineRule="exact"/>
        <w:jc w:val="center"/>
        <w:rPr>
          <w:sz w:val="24"/>
          <w:szCs w:val="24"/>
        </w:rPr>
      </w:pPr>
      <w:r>
        <w:rPr>
          <w:sz w:val="27"/>
          <w:szCs w:val="27"/>
        </w:rPr>
        <w:t>на обработку персональных данных</w:t>
      </w:r>
    </w:p>
    <w:p w:rsidR="00123F60" w:rsidRDefault="00123F60" w:rsidP="00123F60">
      <w:pPr>
        <w:tabs>
          <w:tab w:val="left" w:leader="underscore" w:pos="6927"/>
        </w:tabs>
        <w:spacing w:line="518" w:lineRule="exact"/>
        <w:ind w:left="20"/>
        <w:jc w:val="both"/>
        <w:rPr>
          <w:sz w:val="24"/>
          <w:szCs w:val="24"/>
        </w:rPr>
      </w:pPr>
      <w:r>
        <w:rPr>
          <w:sz w:val="27"/>
          <w:szCs w:val="27"/>
        </w:rPr>
        <w:t>Я, ________________________________________________________________________</w:t>
      </w:r>
    </w:p>
    <w:p w:rsidR="00123F60" w:rsidRDefault="00123F60" w:rsidP="00123F60">
      <w:pPr>
        <w:spacing w:after="300"/>
        <w:jc w:val="center"/>
        <w:rPr>
          <w:sz w:val="24"/>
          <w:szCs w:val="24"/>
        </w:rPr>
      </w:pPr>
      <w:r>
        <w:rPr>
          <w:sz w:val="19"/>
          <w:szCs w:val="19"/>
        </w:rPr>
        <w:t>(фамилия, имя, отчество)</w:t>
      </w:r>
    </w:p>
    <w:p w:rsidR="00123F60" w:rsidRDefault="00123F60" w:rsidP="00123F60">
      <w:pPr>
        <w:tabs>
          <w:tab w:val="left" w:leader="underscore" w:pos="6918"/>
        </w:tabs>
        <w:spacing w:before="300" w:after="300"/>
        <w:ind w:left="20"/>
        <w:jc w:val="both"/>
        <w:rPr>
          <w:sz w:val="24"/>
          <w:szCs w:val="24"/>
        </w:rPr>
      </w:pPr>
      <w:r>
        <w:rPr>
          <w:sz w:val="27"/>
          <w:szCs w:val="27"/>
        </w:rPr>
        <w:t>проживающий(</w:t>
      </w:r>
      <w:proofErr w:type="spellStart"/>
      <w:r>
        <w:rPr>
          <w:sz w:val="27"/>
          <w:szCs w:val="27"/>
        </w:rPr>
        <w:t>ая</w:t>
      </w:r>
      <w:proofErr w:type="spellEnd"/>
      <w:r>
        <w:rPr>
          <w:sz w:val="27"/>
          <w:szCs w:val="27"/>
        </w:rPr>
        <w:t>) по адресу _________________________________________________</w:t>
      </w:r>
    </w:p>
    <w:p w:rsidR="00123F60" w:rsidRDefault="00123F60" w:rsidP="00123F60">
      <w:pPr>
        <w:tabs>
          <w:tab w:val="left" w:leader="underscore" w:pos="7921"/>
          <w:tab w:val="left" w:leader="underscore" w:pos="9164"/>
        </w:tabs>
        <w:spacing w:before="300" w:after="300"/>
        <w:ind w:left="20"/>
        <w:jc w:val="both"/>
        <w:rPr>
          <w:sz w:val="24"/>
          <w:szCs w:val="24"/>
        </w:rPr>
      </w:pPr>
      <w:r>
        <w:rPr>
          <w:sz w:val="27"/>
          <w:szCs w:val="27"/>
        </w:rPr>
        <w:t>документ, удостоверяющий личность: серия</w:t>
      </w:r>
      <w:r>
        <w:rPr>
          <w:sz w:val="27"/>
          <w:szCs w:val="27"/>
        </w:rPr>
        <w:tab/>
        <w:t>№</w:t>
      </w:r>
      <w:r>
        <w:rPr>
          <w:sz w:val="27"/>
          <w:szCs w:val="27"/>
        </w:rPr>
        <w:tab/>
        <w:t>_____</w:t>
      </w:r>
      <w:proofErr w:type="gramStart"/>
      <w:r>
        <w:rPr>
          <w:sz w:val="27"/>
          <w:szCs w:val="27"/>
        </w:rPr>
        <w:t xml:space="preserve"> ,</w:t>
      </w:r>
      <w:proofErr w:type="gramEnd"/>
    </w:p>
    <w:p w:rsidR="00123F60" w:rsidRDefault="00123F60" w:rsidP="00123F60">
      <w:pPr>
        <w:tabs>
          <w:tab w:val="left" w:leader="underscore" w:pos="9217"/>
        </w:tabs>
        <w:spacing w:before="300" w:after="60"/>
        <w:ind w:left="20"/>
        <w:jc w:val="both"/>
        <w:rPr>
          <w:sz w:val="24"/>
          <w:szCs w:val="24"/>
        </w:rPr>
      </w:pPr>
      <w:r>
        <w:rPr>
          <w:sz w:val="27"/>
          <w:szCs w:val="27"/>
        </w:rPr>
        <w:t>выдан, ___________________________________________________________________</w:t>
      </w:r>
    </w:p>
    <w:p w:rsidR="00123F60" w:rsidRDefault="00123F60" w:rsidP="00123F60">
      <w:pPr>
        <w:spacing w:before="60" w:after="60"/>
        <w:jc w:val="center"/>
        <w:rPr>
          <w:sz w:val="24"/>
          <w:szCs w:val="24"/>
        </w:rPr>
      </w:pPr>
      <w:r>
        <w:rPr>
          <w:sz w:val="19"/>
          <w:szCs w:val="19"/>
        </w:rPr>
        <w:t>(кем и когда выдан)</w:t>
      </w:r>
    </w:p>
    <w:p w:rsidR="00123F60" w:rsidRDefault="00123F60" w:rsidP="00123F60">
      <w:pPr>
        <w:spacing w:before="60" w:line="341" w:lineRule="exact"/>
        <w:ind w:right="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Демидовского окружного Совета депутатов на обработку следующих моих персональных данных: фамилия, имя, отчество; </w:t>
      </w:r>
      <w:r>
        <w:rPr>
          <w:sz w:val="27"/>
          <w:szCs w:val="27"/>
        </w:rPr>
        <w:br/>
        <w:t>дата рождения, реквизиты документа, удостоверяющий личность (серия, номер, кем и когда выдан); адрес места жительства, номер контактного телефона.</w:t>
      </w:r>
    </w:p>
    <w:p w:rsidR="00123F60" w:rsidRDefault="00123F60" w:rsidP="00123F60">
      <w:pPr>
        <w:spacing w:line="341" w:lineRule="exact"/>
        <w:ind w:left="20" w:right="20" w:firstLine="700"/>
        <w:jc w:val="both"/>
        <w:rPr>
          <w:sz w:val="24"/>
          <w:szCs w:val="24"/>
        </w:rPr>
      </w:pPr>
      <w:r>
        <w:rPr>
          <w:sz w:val="27"/>
          <w:szCs w:val="27"/>
        </w:rPr>
        <w:t>Вышеуказанные персональные данные предоставляю для обработки в целях проведения настоящего опроса.</w:t>
      </w:r>
    </w:p>
    <w:p w:rsidR="00123F60" w:rsidRDefault="00123F60" w:rsidP="00123F60">
      <w:pPr>
        <w:spacing w:line="341" w:lineRule="exact"/>
        <w:ind w:left="20" w:right="20" w:firstLine="700"/>
        <w:jc w:val="both"/>
        <w:rPr>
          <w:sz w:val="24"/>
          <w:szCs w:val="24"/>
        </w:rPr>
      </w:pPr>
      <w:r>
        <w:rPr>
          <w:sz w:val="27"/>
          <w:szCs w:val="27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123F60" w:rsidRDefault="00123F60" w:rsidP="00123F60">
      <w:pPr>
        <w:spacing w:after="300" w:line="341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Отзыв согласия осуществляется в соответствии с законодательством Российской Федерации.</w:t>
      </w:r>
    </w:p>
    <w:p w:rsidR="00123F60" w:rsidRDefault="00123F60" w:rsidP="00123F60">
      <w:pPr>
        <w:ind w:right="2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_______________________            ________________      «____» ____________ 20 ___</w:t>
      </w:r>
    </w:p>
    <w:p w:rsidR="00123F60" w:rsidRDefault="00123F60" w:rsidP="00123F60">
      <w:pPr>
        <w:ind w:right="23"/>
        <w:jc w:val="both"/>
      </w:pPr>
      <w:r>
        <w:t xml:space="preserve">          (фамилия, имя, отчество)</w:t>
      </w:r>
      <w:r>
        <w:tab/>
        <w:t xml:space="preserve">                                     (подпись)</w:t>
      </w:r>
    </w:p>
    <w:p w:rsidR="00123F60" w:rsidRPr="002D4CE3" w:rsidRDefault="00123F60" w:rsidP="00ED6509">
      <w:pPr>
        <w:widowControl/>
        <w:autoSpaceDE w:val="0"/>
        <w:ind w:firstLine="709"/>
        <w:jc w:val="both"/>
        <w:rPr>
          <w:sz w:val="28"/>
          <w:szCs w:val="28"/>
        </w:rPr>
      </w:pPr>
    </w:p>
    <w:sectPr w:rsidR="00123F60" w:rsidRPr="002D4CE3" w:rsidSect="00ED6509">
      <w:headerReference w:type="default" r:id="rId8"/>
      <w:pgSz w:w="11906" w:h="16838" w:code="9"/>
      <w:pgMar w:top="851" w:right="566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227" w:rsidRDefault="005B1227">
      <w:r>
        <w:separator/>
      </w:r>
    </w:p>
  </w:endnote>
  <w:endnote w:type="continuationSeparator" w:id="0">
    <w:p w:rsidR="005B1227" w:rsidRDefault="005B1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227" w:rsidRDefault="005B1227">
      <w:r>
        <w:separator/>
      </w:r>
    </w:p>
  </w:footnote>
  <w:footnote w:type="continuationSeparator" w:id="0">
    <w:p w:rsidR="005B1227" w:rsidRDefault="005B1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3C" w:rsidRPr="00652C52" w:rsidRDefault="00B16BD0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1C6476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>
    <w:nsid w:val="0E091FB9"/>
    <w:multiLevelType w:val="hybridMultilevel"/>
    <w:tmpl w:val="CE6ECF4A"/>
    <w:lvl w:ilvl="0" w:tplc="497A46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7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2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13"/>
  </w:num>
  <w:num w:numId="9">
    <w:abstractNumId w:val="7"/>
  </w:num>
  <w:num w:numId="10">
    <w:abstractNumId w:val="10"/>
  </w:num>
  <w:num w:numId="11">
    <w:abstractNumId w:val="3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A226F"/>
    <w:rsid w:val="00001B5F"/>
    <w:rsid w:val="00002FF5"/>
    <w:rsid w:val="00003948"/>
    <w:rsid w:val="000105DF"/>
    <w:rsid w:val="0001145A"/>
    <w:rsid w:val="0002139B"/>
    <w:rsid w:val="00033E6D"/>
    <w:rsid w:val="000A1560"/>
    <w:rsid w:val="000A49FB"/>
    <w:rsid w:val="000A6AA6"/>
    <w:rsid w:val="000B6788"/>
    <w:rsid w:val="000E555C"/>
    <w:rsid w:val="000E7949"/>
    <w:rsid w:val="000E7FCB"/>
    <w:rsid w:val="000F378A"/>
    <w:rsid w:val="0010325D"/>
    <w:rsid w:val="00123F60"/>
    <w:rsid w:val="00131927"/>
    <w:rsid w:val="00153791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C6476"/>
    <w:rsid w:val="001F0FC5"/>
    <w:rsid w:val="00227C54"/>
    <w:rsid w:val="00254B38"/>
    <w:rsid w:val="00254BF0"/>
    <w:rsid w:val="00274FE7"/>
    <w:rsid w:val="00275B00"/>
    <w:rsid w:val="00297A08"/>
    <w:rsid w:val="002C37FB"/>
    <w:rsid w:val="002D4CE3"/>
    <w:rsid w:val="00312A68"/>
    <w:rsid w:val="00324FCE"/>
    <w:rsid w:val="003312F4"/>
    <w:rsid w:val="00350B9D"/>
    <w:rsid w:val="00356592"/>
    <w:rsid w:val="003579B8"/>
    <w:rsid w:val="00361C51"/>
    <w:rsid w:val="00366CAD"/>
    <w:rsid w:val="00373536"/>
    <w:rsid w:val="00390EA7"/>
    <w:rsid w:val="003A4339"/>
    <w:rsid w:val="003B3210"/>
    <w:rsid w:val="003C5D91"/>
    <w:rsid w:val="003F0C16"/>
    <w:rsid w:val="00400AF6"/>
    <w:rsid w:val="00401701"/>
    <w:rsid w:val="0040363C"/>
    <w:rsid w:val="00416897"/>
    <w:rsid w:val="0043523B"/>
    <w:rsid w:val="0045103F"/>
    <w:rsid w:val="0045566B"/>
    <w:rsid w:val="004605A1"/>
    <w:rsid w:val="0048240D"/>
    <w:rsid w:val="00487AFC"/>
    <w:rsid w:val="004921EB"/>
    <w:rsid w:val="004A5540"/>
    <w:rsid w:val="004D148F"/>
    <w:rsid w:val="00532B0E"/>
    <w:rsid w:val="00546F18"/>
    <w:rsid w:val="00554E60"/>
    <w:rsid w:val="00556B49"/>
    <w:rsid w:val="00563220"/>
    <w:rsid w:val="0056767B"/>
    <w:rsid w:val="005766AD"/>
    <w:rsid w:val="00587F8E"/>
    <w:rsid w:val="005B0390"/>
    <w:rsid w:val="005B1227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168C6"/>
    <w:rsid w:val="00727515"/>
    <w:rsid w:val="00727BD5"/>
    <w:rsid w:val="007336ED"/>
    <w:rsid w:val="00747529"/>
    <w:rsid w:val="00782303"/>
    <w:rsid w:val="00795110"/>
    <w:rsid w:val="007A0088"/>
    <w:rsid w:val="007D7EF9"/>
    <w:rsid w:val="007E2163"/>
    <w:rsid w:val="00812E08"/>
    <w:rsid w:val="0082278F"/>
    <w:rsid w:val="00830435"/>
    <w:rsid w:val="00866AA2"/>
    <w:rsid w:val="00897334"/>
    <w:rsid w:val="008A719E"/>
    <w:rsid w:val="008D7E66"/>
    <w:rsid w:val="00901625"/>
    <w:rsid w:val="00921197"/>
    <w:rsid w:val="00921654"/>
    <w:rsid w:val="00921A1B"/>
    <w:rsid w:val="00925B5E"/>
    <w:rsid w:val="009473C5"/>
    <w:rsid w:val="0095111C"/>
    <w:rsid w:val="0095375C"/>
    <w:rsid w:val="009A2C32"/>
    <w:rsid w:val="009C0BFA"/>
    <w:rsid w:val="009E1964"/>
    <w:rsid w:val="00A02C97"/>
    <w:rsid w:val="00A31567"/>
    <w:rsid w:val="00A349C6"/>
    <w:rsid w:val="00A636F6"/>
    <w:rsid w:val="00A77F0F"/>
    <w:rsid w:val="00A859FE"/>
    <w:rsid w:val="00A902BF"/>
    <w:rsid w:val="00A91C66"/>
    <w:rsid w:val="00AE5E2F"/>
    <w:rsid w:val="00AF23FB"/>
    <w:rsid w:val="00AF4FA0"/>
    <w:rsid w:val="00B1178A"/>
    <w:rsid w:val="00B16BD0"/>
    <w:rsid w:val="00BB1DE4"/>
    <w:rsid w:val="00BB482E"/>
    <w:rsid w:val="00BD39B9"/>
    <w:rsid w:val="00BE15D1"/>
    <w:rsid w:val="00BF1E7A"/>
    <w:rsid w:val="00C05A24"/>
    <w:rsid w:val="00C218ED"/>
    <w:rsid w:val="00C37562"/>
    <w:rsid w:val="00C43ABD"/>
    <w:rsid w:val="00C4504C"/>
    <w:rsid w:val="00C965CB"/>
    <w:rsid w:val="00CA4B04"/>
    <w:rsid w:val="00CA4CF8"/>
    <w:rsid w:val="00CB24A6"/>
    <w:rsid w:val="00CC0FD2"/>
    <w:rsid w:val="00CE2A5E"/>
    <w:rsid w:val="00CF6E5F"/>
    <w:rsid w:val="00D47060"/>
    <w:rsid w:val="00D603E2"/>
    <w:rsid w:val="00DC439E"/>
    <w:rsid w:val="00DE0A5F"/>
    <w:rsid w:val="00E02220"/>
    <w:rsid w:val="00E0437A"/>
    <w:rsid w:val="00E0586F"/>
    <w:rsid w:val="00E51F4E"/>
    <w:rsid w:val="00E7018A"/>
    <w:rsid w:val="00E95A2F"/>
    <w:rsid w:val="00EA226F"/>
    <w:rsid w:val="00ED4FF7"/>
    <w:rsid w:val="00ED6509"/>
    <w:rsid w:val="00ED7AC1"/>
    <w:rsid w:val="00EE160B"/>
    <w:rsid w:val="00EF3EB8"/>
    <w:rsid w:val="00F0597D"/>
    <w:rsid w:val="00F37634"/>
    <w:rsid w:val="00F635F6"/>
    <w:rsid w:val="00F74C2F"/>
    <w:rsid w:val="00F77BE0"/>
    <w:rsid w:val="00F83A9F"/>
    <w:rsid w:val="00FC6B20"/>
    <w:rsid w:val="00FD29ED"/>
    <w:rsid w:val="00FE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AD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styleId="ab">
    <w:name w:val="List Paragraph"/>
    <w:basedOn w:val="a"/>
    <w:uiPriority w:val="34"/>
    <w:qFormat/>
    <w:rsid w:val="00A90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2923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19546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12</cp:revision>
  <cp:lastPrinted>2026-02-25T07:07:00Z</cp:lastPrinted>
  <dcterms:created xsi:type="dcterms:W3CDTF">2026-02-18T14:03:00Z</dcterms:created>
  <dcterms:modified xsi:type="dcterms:W3CDTF">2026-02-27T06:34:00Z</dcterms:modified>
</cp:coreProperties>
</file>