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02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45"/>
      </w:tblGrid>
      <w:tr w:rsidR="008B3E2D" w:rsidRPr="00F45165" w:rsidTr="008B3E2D">
        <w:trPr>
          <w:tblCellSpacing w:w="0" w:type="dxa"/>
        </w:trPr>
        <w:tc>
          <w:tcPr>
            <w:tcW w:w="4710" w:type="dxa"/>
            <w:shd w:val="clear" w:color="auto" w:fill="FFFFFF"/>
            <w:vAlign w:val="center"/>
            <w:hideMark/>
          </w:tcPr>
          <w:p w:rsidR="008B3E2D" w:rsidRPr="00F45165" w:rsidRDefault="008B3E2D" w:rsidP="00172025">
            <w:pPr>
              <w:spacing w:after="0" w:line="240" w:lineRule="auto"/>
              <w:ind w:left="48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1E2210" w:rsidRDefault="00172025" w:rsidP="00172025">
            <w:pPr>
              <w:spacing w:after="0" w:line="240" w:lineRule="auto"/>
              <w:ind w:left="48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Главой</w:t>
            </w:r>
            <w:r w:rsidR="008B3E2D" w:rsidRPr="00F4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«Д</w:t>
            </w:r>
            <w:r w:rsidRPr="00F4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емидов</w:t>
            </w:r>
            <w:r w:rsidR="008B3E2D" w:rsidRPr="00F4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ский район» Смоленской области </w:t>
            </w:r>
          </w:p>
          <w:p w:rsidR="001E2210" w:rsidRDefault="001E2210" w:rsidP="00172025">
            <w:pPr>
              <w:spacing w:after="0" w:line="240" w:lineRule="auto"/>
              <w:ind w:left="48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6829" w:rsidRDefault="00366829" w:rsidP="00172025">
            <w:pPr>
              <w:spacing w:after="0" w:line="240" w:lineRule="auto"/>
              <w:ind w:left="48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2210" w:rsidRDefault="00366829" w:rsidP="00172025">
            <w:pPr>
              <w:spacing w:after="0" w:line="240" w:lineRule="auto"/>
              <w:ind w:left="48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А.Ф. Семенов</w:t>
            </w:r>
          </w:p>
          <w:p w:rsidR="00366829" w:rsidRPr="00366829" w:rsidRDefault="00366829" w:rsidP="00172025">
            <w:pPr>
              <w:spacing w:after="0" w:line="240" w:lineRule="auto"/>
              <w:ind w:left="48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B3E2D" w:rsidRPr="001C4F43" w:rsidRDefault="008B3E2D" w:rsidP="00172025">
            <w:pPr>
              <w:spacing w:after="0" w:line="240" w:lineRule="auto"/>
              <w:ind w:left="48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4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C4F43" w:rsidRPr="001C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31.03.</w:t>
            </w:r>
            <w:r w:rsidR="001C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2022</w:t>
            </w:r>
            <w:r w:rsidRPr="00F45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1C4F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733</w:t>
            </w:r>
          </w:p>
          <w:p w:rsidR="008B3E2D" w:rsidRPr="00F45165" w:rsidRDefault="008B3E2D" w:rsidP="00172025">
            <w:pPr>
              <w:spacing w:after="0" w:line="240" w:lineRule="auto"/>
              <w:ind w:left="48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2D" w:rsidRPr="00F45165" w:rsidRDefault="008B3E2D" w:rsidP="001720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</w:t>
      </w:r>
    </w:p>
    <w:p w:rsidR="008B3E2D" w:rsidRPr="00F45165" w:rsidRDefault="008B3E2D" w:rsidP="001720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proofErr w:type="gramStart"/>
      <w:r w:rsidRPr="00F4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антимонопольном</w:t>
      </w:r>
      <w:proofErr w:type="gramEnd"/>
      <w:r w:rsidRPr="00F4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комплаенсе </w:t>
      </w:r>
      <w:r w:rsidR="00172025" w:rsidRPr="00F4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муниципального образования «Демидовский район» Смоленской области</w:t>
      </w:r>
    </w:p>
    <w:p w:rsidR="008B3E2D" w:rsidRPr="00F45165" w:rsidRDefault="008B3E2D" w:rsidP="001720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2021 год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распоряжением Правительства Российской Федерации от 18.10.2018 № 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постановлением </w:t>
      </w:r>
      <w:r w:rsidR="00172025"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«Демидовский район» Смоленской области</w:t>
      </w: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Администрация) от </w:t>
      </w:r>
      <w:r w:rsidR="00172025"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01.03.2021</w:t>
      </w: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r w:rsidR="00172025"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025"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</w:t>
      </w:r>
      <w:r w:rsidR="00172025" w:rsidRPr="00F45165">
        <w:rPr>
          <w:rStyle w:val="FontStyle23"/>
          <w:rFonts w:ascii="Times New Roman" w:eastAsiaTheme="minorHAnsi" w:hAnsi="Times New Roman" w:cs="Times New Roman"/>
          <w:sz w:val="28"/>
          <w:szCs w:val="28"/>
        </w:rPr>
        <w:t>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 муниципального  образования «Демидовский район» Смоленской</w:t>
      </w:r>
      <w:proofErr w:type="gramEnd"/>
      <w:r w:rsidR="00172025" w:rsidRPr="00F45165">
        <w:rPr>
          <w:rStyle w:val="FontStyle23"/>
          <w:rFonts w:ascii="Times New Roman" w:eastAsiaTheme="minorHAnsi" w:hAnsi="Times New Roman" w:cs="Times New Roman"/>
          <w:sz w:val="28"/>
          <w:szCs w:val="28"/>
        </w:rPr>
        <w:t xml:space="preserve"> области</w:t>
      </w:r>
      <w:r w:rsidR="00172025"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утверждено Положение об организации в Администрации муниципального образования «Демидовский район» Смоленской области системы внутреннего обеспечения соответствия требованиям антимонопольного законодательства (антимонопольного комплаенса)</w:t>
      </w: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Положение).</w:t>
      </w:r>
    </w:p>
    <w:p w:rsidR="008B3E2D" w:rsidRPr="00F45165" w:rsidRDefault="00172025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от 01.03.2021 № 120 утверждены задачи </w:t>
      </w:r>
      <w:proofErr w:type="gramStart"/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антимонопольного</w:t>
      </w:r>
      <w:proofErr w:type="gramEnd"/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комплаенса Администрации:</w:t>
      </w:r>
    </w:p>
    <w:p w:rsidR="00172025" w:rsidRPr="00F45165" w:rsidRDefault="00172025" w:rsidP="00172025">
      <w:pPr>
        <w:pStyle w:val="Style6"/>
        <w:spacing w:line="240" w:lineRule="atLeast"/>
        <w:ind w:firstLine="692"/>
      </w:pPr>
      <w:r w:rsidRPr="00F45165">
        <w:rPr>
          <w:rStyle w:val="FontStyle23"/>
          <w:sz w:val="28"/>
          <w:szCs w:val="28"/>
        </w:rPr>
        <w:t xml:space="preserve">а)  выявление комплаенс-рисков; </w:t>
      </w:r>
    </w:p>
    <w:p w:rsidR="00172025" w:rsidRPr="00F45165" w:rsidRDefault="00172025" w:rsidP="00172025">
      <w:pPr>
        <w:pStyle w:val="Style6"/>
        <w:spacing w:line="240" w:lineRule="atLeast"/>
        <w:ind w:firstLine="692"/>
      </w:pPr>
      <w:r w:rsidRPr="00F45165">
        <w:rPr>
          <w:rStyle w:val="FontStyle23"/>
          <w:sz w:val="28"/>
          <w:szCs w:val="28"/>
        </w:rPr>
        <w:t>б)  управление комплаенс-рисками;</w:t>
      </w:r>
    </w:p>
    <w:p w:rsidR="00172025" w:rsidRPr="00F45165" w:rsidRDefault="00172025" w:rsidP="00172025">
      <w:pPr>
        <w:pStyle w:val="Style9"/>
        <w:tabs>
          <w:tab w:val="left" w:pos="1142"/>
        </w:tabs>
        <w:spacing w:line="240" w:lineRule="atLeast"/>
        <w:ind w:firstLine="692"/>
      </w:pPr>
      <w:r w:rsidRPr="00F45165">
        <w:rPr>
          <w:rStyle w:val="FontStyle23"/>
          <w:sz w:val="28"/>
          <w:szCs w:val="28"/>
        </w:rPr>
        <w:t>в) контроль соответствия деятельности Администрации требованиям антимонопольного законодательства;</w:t>
      </w:r>
    </w:p>
    <w:p w:rsidR="00172025" w:rsidRPr="00F45165" w:rsidRDefault="00172025" w:rsidP="00172025">
      <w:pPr>
        <w:pStyle w:val="Style9"/>
        <w:tabs>
          <w:tab w:val="left" w:pos="1142"/>
        </w:tabs>
        <w:spacing w:before="5" w:line="240" w:lineRule="atLeast"/>
        <w:ind w:firstLine="692"/>
      </w:pPr>
      <w:r w:rsidRPr="00F45165">
        <w:rPr>
          <w:rStyle w:val="FontStyle23"/>
          <w:sz w:val="28"/>
          <w:szCs w:val="28"/>
        </w:rPr>
        <w:t>г) оценка эффективности функционирования в Администрации антимонопольного комплаенса.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Исполнение мероприятий по снижению рисков</w:t>
      </w: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нарушения Администрацией антимонопольного законодательства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целях организации и функционирования </w:t>
      </w:r>
      <w:proofErr w:type="gramStart"/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внутреннего обеспечения соответствия деятельности Администрации</w:t>
      </w:r>
      <w:proofErr w:type="gramEnd"/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антимонопольного законодательства, выявления рисков нарушения антимонопольного законодательства в Администрации и профилактики нарушений требований антимонопольного законодательства в деятельности Администрации, в соответствии с планом мероприятий по снижению комплаенс-рисков на 2021 год в Администрации в отчетном периоде проводились следующие мероприятия: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уполномоченным подразделением Администрации, ответственным за функционирование антимонопольного комплаенса (далее – уполномоченное подразделение), проведен сбор сведений о наличии нарушений антимонопольного законодательства за предыдущие 3 года: предостережений, предупреждений, штрафов, жалоб, возбужденных дел о нарушении антимонопольного законодательства</w:t>
      </w:r>
      <w:r w:rsidR="0008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указанный период</w:t>
      </w: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установлено;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проведен анализ действующих нормативных правовых актов и проектов нормативных правовых актов, разработанных Администрацией, по результатам которого установлено соответствие вышеуказанных актов антимонопольному законодательству, и принято решение об отсутствии необходимости внесения изменений в действующи</w:t>
      </w:r>
      <w:r w:rsidR="001E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нормативные правовые акты.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постоянной основе проводились мониторинг и анализ практики применения Администрацией антимонопольного законодательства, который показал, что проблемы </w:t>
      </w:r>
      <w:proofErr w:type="gramStart"/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E2210"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proofErr w:type="gramEnd"/>
      <w:r w:rsidR="001E2210"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применении</w:t>
      </w: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отсутствуют.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уполномоченным подразделением проводился мониторинг выполнения плана мероприятий по снижению комплаенс-рисков</w:t>
      </w:r>
      <w:r w:rsidR="001E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мероприятия выполнены в установленные сроки.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Результаты проведенной оценки рисков</w:t>
      </w: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нарушения Администрацией антимонопольного законодательства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подразделением, в соответствии с пунктом 4 Положения, в 2021 году проводилась оценка рисков нарушения антимонопольного законодательства, уровень риска нарушения антимонопольного законодательства в Администрации определен как низкий, так как отсутствуют отрицательное влияние на отношение институтов гражданского общества к деятельности Администрации и должностных лиц Администрации по развитию конкуренции, а также вероятность выдачи предупреждений, возбуждения дела о нарушении антимонопольного законодательства, наложения штрафов.</w:t>
      </w:r>
      <w:proofErr w:type="gramEnd"/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Информация о достижении ключевых показателей эффективности </w:t>
      </w:r>
      <w:proofErr w:type="gramStart"/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антимонопольного</w:t>
      </w:r>
      <w:proofErr w:type="gramEnd"/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комплаенса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подразделением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05.02.2019 № 133/19, проведены расчет и </w:t>
      </w: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достижения следующих ключевых показателей эффективности функционирования антимонопольного комплаенса в Администрации: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снижения количества нарушений антимонопольного законодательства со стороны Администрации</w:t>
      </w:r>
      <w:r w:rsidR="008948FC"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значение отсутствует по причине отсутствия нарушений;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проектов нормативных правовых актов Администрации, в которых выявлены нарушения антимонопольного законодательства, – отсутствует по причине отсутствия нарушений;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нормативных правовых актов Администрации, в которых выявлены нарушения антимонопольного законодательства, – отсутствует по причине отсутствия нарушений.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значение ключевых показателей эффективности функционирования антимонопольного комплаенса в Администрации за 2021 год соответствует плановым ключевым показателям.</w:t>
      </w:r>
    </w:p>
    <w:p w:rsidR="008B3E2D" w:rsidRPr="00F45165" w:rsidRDefault="008B3E2D" w:rsidP="008B3E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уполномоченного подразделения регулярно осуществлялось консультирование сотрудников Администрации по вопросам, связанным с соблюдением антимонопольного законодательства и антимонопольного комплаенса, проводился вводный (первичный) инструктаж по антимонопольному законодательству Российской Федерации для сотрудников Администрации, поступивших на работу в 2021 году. Ведущим специалистом Администрации, в должностные обязанности которого входит ведение кадрового делопроизводства, проведена работа по ознакомлению с Положением сотрудников Администрации, а также лиц, поступающих на муниципальную службу в Администрацию, а также на должности, не относящиеся к муниципальной службе.</w:t>
      </w:r>
    </w:p>
    <w:p w:rsidR="00087C99" w:rsidRPr="00F45165" w:rsidRDefault="00087C99" w:rsidP="008B3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7C99" w:rsidRPr="00F45165" w:rsidSect="008B3E2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15A8B"/>
    <w:rsid w:val="00082066"/>
    <w:rsid w:val="00087C99"/>
    <w:rsid w:val="00093F33"/>
    <w:rsid w:val="00172025"/>
    <w:rsid w:val="001C4F43"/>
    <w:rsid w:val="001C681C"/>
    <w:rsid w:val="001E2210"/>
    <w:rsid w:val="00366829"/>
    <w:rsid w:val="003E1554"/>
    <w:rsid w:val="003F6640"/>
    <w:rsid w:val="008744C0"/>
    <w:rsid w:val="008948FC"/>
    <w:rsid w:val="008B3E2D"/>
    <w:rsid w:val="00E15A8B"/>
    <w:rsid w:val="00F4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E2D"/>
    <w:rPr>
      <w:b/>
      <w:bCs/>
    </w:rPr>
  </w:style>
  <w:style w:type="character" w:customStyle="1" w:styleId="FontStyle23">
    <w:name w:val="Font Style23"/>
    <w:basedOn w:val="a0"/>
    <w:rsid w:val="00172025"/>
    <w:rPr>
      <w:rFonts w:eastAsia="Times New Roman"/>
      <w:sz w:val="26"/>
      <w:szCs w:val="26"/>
    </w:rPr>
  </w:style>
  <w:style w:type="paragraph" w:customStyle="1" w:styleId="Style6">
    <w:name w:val="Style6"/>
    <w:basedOn w:val="a"/>
    <w:rsid w:val="00172025"/>
    <w:pPr>
      <w:suppressAutoHyphens/>
      <w:autoSpaceDE w:val="0"/>
      <w:spacing w:after="0" w:line="322" w:lineRule="exact"/>
      <w:ind w:firstLine="85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9">
    <w:name w:val="Style9"/>
    <w:basedOn w:val="a"/>
    <w:rsid w:val="00172025"/>
    <w:pPr>
      <w:suppressAutoHyphens/>
      <w:autoSpaceDE w:val="0"/>
      <w:spacing w:after="0" w:line="374" w:lineRule="exact"/>
      <w:ind w:firstLine="85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6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E2D"/>
    <w:rPr>
      <w:b/>
      <w:bCs/>
    </w:rPr>
  </w:style>
  <w:style w:type="character" w:customStyle="1" w:styleId="FontStyle23">
    <w:name w:val="Font Style23"/>
    <w:basedOn w:val="a0"/>
    <w:rsid w:val="00172025"/>
    <w:rPr>
      <w:rFonts w:eastAsia="Times New Roman"/>
      <w:sz w:val="26"/>
      <w:szCs w:val="26"/>
    </w:rPr>
  </w:style>
  <w:style w:type="paragraph" w:customStyle="1" w:styleId="Style6">
    <w:name w:val="Style6"/>
    <w:basedOn w:val="a"/>
    <w:rsid w:val="00172025"/>
    <w:pPr>
      <w:suppressAutoHyphens/>
      <w:autoSpaceDE w:val="0"/>
      <w:spacing w:after="0" w:line="322" w:lineRule="exact"/>
      <w:ind w:firstLine="85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Style9">
    <w:name w:val="Style9"/>
    <w:basedOn w:val="a"/>
    <w:rsid w:val="00172025"/>
    <w:pPr>
      <w:suppressAutoHyphens/>
      <w:autoSpaceDE w:val="0"/>
      <w:spacing w:after="0" w:line="374" w:lineRule="exact"/>
      <w:ind w:firstLine="85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6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LMA</cp:lastModifiedBy>
  <cp:revision>9</cp:revision>
  <cp:lastPrinted>2022-04-05T11:12:00Z</cp:lastPrinted>
  <dcterms:created xsi:type="dcterms:W3CDTF">2022-04-04T08:46:00Z</dcterms:created>
  <dcterms:modified xsi:type="dcterms:W3CDTF">2022-04-05T12:24:00Z</dcterms:modified>
</cp:coreProperties>
</file>