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E8" w:rsidRDefault="00F843E8" w:rsidP="00F843E8">
      <w:pPr>
        <w:pStyle w:val="1"/>
        <w:jc w:val="right"/>
        <w:rPr>
          <w:b/>
          <w:szCs w:val="40"/>
        </w:rPr>
      </w:pPr>
    </w:p>
    <w:p w:rsidR="00F843E8" w:rsidRDefault="00F843E8" w:rsidP="00F843E8">
      <w:pPr>
        <w:pStyle w:val="1"/>
        <w:jc w:val="right"/>
        <w:rPr>
          <w:b/>
          <w:szCs w:val="40"/>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pic:spPr>
                </pic:pic>
              </a:graphicData>
            </a:graphic>
          </wp:anchor>
        </w:drawing>
      </w:r>
    </w:p>
    <w:p w:rsidR="00F843E8" w:rsidRPr="00BA7974" w:rsidRDefault="00F843E8" w:rsidP="00F843E8">
      <w:pPr>
        <w:pStyle w:val="1"/>
        <w:jc w:val="right"/>
        <w:rPr>
          <w:b/>
          <w:szCs w:val="40"/>
        </w:rPr>
      </w:pPr>
      <w:r>
        <w:rPr>
          <w:b/>
          <w:szCs w:val="40"/>
        </w:rPr>
        <w:t xml:space="preserve">                      </w:t>
      </w:r>
    </w:p>
    <w:p w:rsidR="00F843E8" w:rsidRPr="00BA7974" w:rsidRDefault="00F843E8" w:rsidP="00F843E8">
      <w:pPr>
        <w:pStyle w:val="1"/>
        <w:jc w:val="center"/>
        <w:rPr>
          <w:b/>
          <w:sz w:val="28"/>
          <w:szCs w:val="28"/>
        </w:rPr>
      </w:pPr>
    </w:p>
    <w:p w:rsidR="00F843E8" w:rsidRDefault="00F843E8" w:rsidP="00F843E8">
      <w:pPr>
        <w:pStyle w:val="1"/>
        <w:jc w:val="center"/>
        <w:rPr>
          <w:sz w:val="24"/>
          <w:szCs w:val="24"/>
        </w:rPr>
      </w:pPr>
      <w:r>
        <w:rPr>
          <w:b/>
          <w:szCs w:val="40"/>
        </w:rPr>
        <w:t>СОВЕТ ДЕПУТАТОВ</w:t>
      </w:r>
    </w:p>
    <w:p w:rsidR="00F843E8" w:rsidRPr="00380A50" w:rsidRDefault="00F843E8" w:rsidP="00F843E8">
      <w:pPr>
        <w:pStyle w:val="2"/>
        <w:rPr>
          <w:b/>
          <w:sz w:val="36"/>
          <w:szCs w:val="36"/>
        </w:rPr>
      </w:pPr>
      <w:r w:rsidRPr="00380A50">
        <w:rPr>
          <w:b/>
          <w:sz w:val="36"/>
          <w:szCs w:val="36"/>
        </w:rPr>
        <w:t>Демидовского городского поселения</w:t>
      </w:r>
    </w:p>
    <w:p w:rsidR="00F843E8" w:rsidRPr="00380A50" w:rsidRDefault="00F843E8" w:rsidP="00F843E8">
      <w:pPr>
        <w:pStyle w:val="2"/>
        <w:rPr>
          <w:b/>
          <w:sz w:val="36"/>
          <w:szCs w:val="36"/>
        </w:rPr>
      </w:pPr>
      <w:r w:rsidRPr="00380A50">
        <w:rPr>
          <w:b/>
          <w:sz w:val="36"/>
          <w:szCs w:val="36"/>
        </w:rPr>
        <w:t>Демидовского района Смоленской области</w:t>
      </w:r>
    </w:p>
    <w:p w:rsidR="00F843E8" w:rsidRDefault="00F843E8">
      <w:pPr>
        <w:widowControl/>
        <w:suppressAutoHyphens/>
        <w:jc w:val="center"/>
        <w:rPr>
          <w:rFonts w:ascii="Times New Roman" w:hAnsi="Times New Roman"/>
          <w:color w:val="00000A"/>
          <w:lang w:eastAsia="zh-CN"/>
        </w:rPr>
      </w:pPr>
    </w:p>
    <w:p w:rsidR="003C5BEE" w:rsidRDefault="00F843E8">
      <w:pPr>
        <w:widowControl/>
        <w:suppressAutoHyphens/>
        <w:jc w:val="center"/>
        <w:rPr>
          <w:b/>
          <w:bCs/>
          <w:sz w:val="32"/>
          <w:szCs w:val="32"/>
        </w:rPr>
      </w:pPr>
      <w:r>
        <w:rPr>
          <w:rFonts w:ascii="Times New Roman" w:hAnsi="Times New Roman"/>
          <w:b/>
          <w:bCs/>
          <w:color w:val="00000A"/>
          <w:sz w:val="32"/>
          <w:szCs w:val="32"/>
          <w:lang w:eastAsia="zh-CN"/>
        </w:rPr>
        <w:t>РЕШЕНИЕ</w:t>
      </w:r>
    </w:p>
    <w:p w:rsidR="003C5BEE" w:rsidRDefault="003C5BEE">
      <w:pPr>
        <w:widowControl/>
        <w:suppressAutoHyphens/>
        <w:rPr>
          <w:rFonts w:ascii="Times New Roman" w:hAnsi="Times New Roman"/>
          <w:b/>
          <w:bCs/>
          <w:color w:val="00000A"/>
          <w:sz w:val="28"/>
          <w:szCs w:val="28"/>
          <w:lang w:eastAsia="zh-CN"/>
        </w:rPr>
      </w:pPr>
    </w:p>
    <w:p w:rsidR="003C5BEE" w:rsidRDefault="00F843E8">
      <w:pPr>
        <w:widowControl/>
        <w:suppressAutoHyphens/>
      </w:pPr>
      <w:r>
        <w:rPr>
          <w:rFonts w:ascii="Times New Roman" w:hAnsi="Times New Roman"/>
          <w:color w:val="00000A"/>
          <w:sz w:val="28"/>
          <w:szCs w:val="28"/>
          <w:lang w:eastAsia="zh-CN"/>
        </w:rPr>
        <w:t>12 ноября 2021 года                                                                                      №</w:t>
      </w:r>
      <w:r>
        <w:rPr>
          <w:rFonts w:ascii="Times New Roman" w:hAnsi="Times New Roman"/>
          <w:color w:val="00000A"/>
          <w:spacing w:val="7"/>
          <w:sz w:val="28"/>
          <w:szCs w:val="28"/>
          <w:lang w:eastAsia="zh-CN"/>
        </w:rPr>
        <w:t xml:space="preserve"> 70</w:t>
      </w:r>
    </w:p>
    <w:p w:rsidR="003C5BEE" w:rsidRDefault="003C5BEE">
      <w:pPr>
        <w:widowControl/>
        <w:suppressAutoHyphens/>
        <w:rPr>
          <w:rFonts w:ascii="Times New Roman" w:hAnsi="Times New Roman"/>
          <w:color w:val="00000A"/>
          <w:spacing w:val="7"/>
          <w:sz w:val="28"/>
          <w:szCs w:val="28"/>
          <w:lang w:eastAsia="zh-CN"/>
        </w:rPr>
      </w:pPr>
    </w:p>
    <w:p w:rsidR="003C5BEE" w:rsidRDefault="00F843E8">
      <w:pPr>
        <w:widowControl/>
        <w:suppressAutoHyphens/>
      </w:pPr>
      <w:r>
        <w:rPr>
          <w:rFonts w:ascii="Times New Roman" w:hAnsi="Times New Roman"/>
          <w:color w:val="00000A"/>
          <w:sz w:val="28"/>
        </w:rPr>
        <w:t xml:space="preserve">Об утверждении Положения </w:t>
      </w:r>
    </w:p>
    <w:p w:rsidR="003C5BEE" w:rsidRDefault="00F843E8">
      <w:pPr>
        <w:widowControl/>
        <w:suppressAutoHyphens/>
      </w:pPr>
      <w:r>
        <w:rPr>
          <w:rFonts w:ascii="Times New Roman" w:hAnsi="Times New Roman"/>
          <w:color w:val="00000A"/>
          <w:sz w:val="28"/>
        </w:rPr>
        <w:t xml:space="preserve">о </w:t>
      </w:r>
      <w:bookmarkStart w:id="0" w:name="_Hlk73706793"/>
      <w:bookmarkEnd w:id="0"/>
      <w:r>
        <w:rPr>
          <w:rFonts w:ascii="Times New Roman" w:hAnsi="Times New Roman"/>
          <w:color w:val="00000A"/>
          <w:sz w:val="28"/>
        </w:rPr>
        <w:t xml:space="preserve">муниципальном жилищном </w:t>
      </w:r>
    </w:p>
    <w:p w:rsidR="003C5BEE" w:rsidRDefault="00F843E8">
      <w:pPr>
        <w:widowControl/>
        <w:suppressAutoHyphens/>
      </w:pPr>
      <w:r>
        <w:rPr>
          <w:rFonts w:ascii="Times New Roman" w:hAnsi="Times New Roman"/>
          <w:color w:val="00000A"/>
          <w:sz w:val="28"/>
        </w:rPr>
        <w:t xml:space="preserve">контроле на территории </w:t>
      </w:r>
      <w:proofErr w:type="gramStart"/>
      <w:r>
        <w:rPr>
          <w:rFonts w:ascii="Times New Roman" w:hAnsi="Times New Roman"/>
          <w:color w:val="00000A"/>
          <w:sz w:val="28"/>
        </w:rPr>
        <w:t>Демидовского</w:t>
      </w:r>
      <w:proofErr w:type="gramEnd"/>
      <w:r>
        <w:rPr>
          <w:rFonts w:ascii="Times New Roman" w:hAnsi="Times New Roman"/>
          <w:color w:val="00000A"/>
          <w:sz w:val="28"/>
        </w:rPr>
        <w:t xml:space="preserve"> </w:t>
      </w:r>
    </w:p>
    <w:p w:rsidR="003C5BEE" w:rsidRDefault="00F843E8">
      <w:pPr>
        <w:widowControl/>
        <w:suppressAutoHyphens/>
      </w:pPr>
      <w:r>
        <w:rPr>
          <w:rFonts w:ascii="Times New Roman" w:hAnsi="Times New Roman"/>
          <w:color w:val="00000A"/>
          <w:sz w:val="28"/>
        </w:rPr>
        <w:t xml:space="preserve">городского поселения Демидовского </w:t>
      </w:r>
    </w:p>
    <w:p w:rsidR="003C5BEE" w:rsidRDefault="00F843E8">
      <w:pPr>
        <w:widowControl/>
        <w:suppressAutoHyphens/>
      </w:pPr>
      <w:r>
        <w:rPr>
          <w:rFonts w:ascii="Times New Roman" w:hAnsi="Times New Roman"/>
          <w:color w:val="00000A"/>
          <w:sz w:val="28"/>
        </w:rPr>
        <w:t>района Смоленской области</w:t>
      </w:r>
    </w:p>
    <w:p w:rsidR="003C5BEE" w:rsidRDefault="003C5BEE">
      <w:pPr>
        <w:widowControl/>
        <w:suppressAutoHyphens/>
        <w:rPr>
          <w:rFonts w:ascii="Times New Roman" w:hAnsi="Times New Roman"/>
          <w:color w:val="00000A"/>
          <w:sz w:val="28"/>
        </w:rPr>
      </w:pPr>
    </w:p>
    <w:p w:rsidR="003C5BEE" w:rsidRDefault="00F843E8">
      <w:pPr>
        <w:ind w:firstLine="720"/>
        <w:jc w:val="both"/>
      </w:pPr>
      <w:proofErr w:type="gramStart"/>
      <w:r>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00084489">
        <w:rPr>
          <w:rFonts w:ascii="Times New Roman" w:hAnsi="Times New Roman"/>
          <w:sz w:val="28"/>
          <w:szCs w:val="28"/>
        </w:rPr>
        <w:t xml:space="preserve">, Уставом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w:t>
      </w:r>
      <w:proofErr w:type="gramEnd"/>
    </w:p>
    <w:p w:rsidR="003C5BEE" w:rsidRDefault="003C5BEE">
      <w:pPr>
        <w:ind w:firstLine="720"/>
        <w:jc w:val="both"/>
        <w:rPr>
          <w:rFonts w:ascii="Times New Roman" w:hAnsi="Times New Roman"/>
          <w:color w:val="00000A"/>
          <w:lang w:eastAsia="zh-CN"/>
        </w:rPr>
      </w:pPr>
    </w:p>
    <w:p w:rsidR="003C5BEE" w:rsidRDefault="00F843E8">
      <w:pPr>
        <w:widowControl/>
        <w:suppressAutoHyphens/>
        <w:jc w:val="both"/>
      </w:pPr>
      <w:r>
        <w:rPr>
          <w:rFonts w:ascii="Times New Roman" w:hAnsi="Times New Roman"/>
          <w:b/>
          <w:bCs/>
          <w:color w:val="00000A"/>
          <w:sz w:val="32"/>
          <w:szCs w:val="32"/>
          <w:lang w:eastAsia="zh-CN"/>
        </w:rPr>
        <w:t>РЕШИЛ:</w:t>
      </w:r>
    </w:p>
    <w:p w:rsidR="003C5BEE" w:rsidRDefault="003C5BEE">
      <w:pPr>
        <w:widowControl/>
        <w:suppressAutoHyphens/>
        <w:jc w:val="both"/>
        <w:rPr>
          <w:rFonts w:ascii="Times New Roman" w:hAnsi="Times New Roman"/>
          <w:color w:val="00000A"/>
          <w:sz w:val="28"/>
          <w:szCs w:val="28"/>
          <w:lang w:eastAsia="zh-CN"/>
        </w:rPr>
      </w:pPr>
    </w:p>
    <w:p w:rsidR="003C5BEE" w:rsidRPr="00F843E8" w:rsidRDefault="00F843E8" w:rsidP="00F843E8">
      <w:pPr>
        <w:widowControl/>
        <w:suppressAutoHyphens/>
        <w:jc w:val="both"/>
        <w:rPr>
          <w:rFonts w:ascii="Times New Roman" w:hAnsi="Times New Roman"/>
        </w:rPr>
      </w:pPr>
      <w:r>
        <w:rPr>
          <w:rFonts w:ascii="Times New Roman" w:hAnsi="Times New Roman"/>
          <w:sz w:val="28"/>
        </w:rPr>
        <w:t xml:space="preserve">     </w:t>
      </w:r>
      <w:r w:rsidR="00084489">
        <w:rPr>
          <w:rFonts w:ascii="Times New Roman" w:hAnsi="Times New Roman"/>
          <w:sz w:val="28"/>
        </w:rPr>
        <w:t xml:space="preserve">   </w:t>
      </w:r>
      <w:r>
        <w:rPr>
          <w:rFonts w:ascii="Times New Roman" w:hAnsi="Times New Roman"/>
          <w:sz w:val="28"/>
        </w:rPr>
        <w:t xml:space="preserve"> </w:t>
      </w:r>
      <w:r w:rsidRPr="00F843E8">
        <w:rPr>
          <w:rFonts w:ascii="Times New Roman" w:hAnsi="Times New Roman"/>
          <w:sz w:val="28"/>
        </w:rPr>
        <w:t xml:space="preserve">1. Утвердить Положение о муниципальном жилищном контроле </w:t>
      </w:r>
      <w:r w:rsidRPr="00F843E8">
        <w:rPr>
          <w:rFonts w:ascii="Times New Roman" w:hAnsi="Times New Roman"/>
          <w:color w:val="00000A"/>
          <w:sz w:val="28"/>
        </w:rPr>
        <w:t xml:space="preserve">на территории Демидовского </w:t>
      </w:r>
      <w:r>
        <w:rPr>
          <w:rFonts w:ascii="Times New Roman" w:hAnsi="Times New Roman"/>
        </w:rPr>
        <w:t xml:space="preserve"> </w:t>
      </w:r>
      <w:r w:rsidRPr="00F843E8">
        <w:rPr>
          <w:rFonts w:ascii="Times New Roman" w:hAnsi="Times New Roman"/>
          <w:color w:val="00000A"/>
          <w:sz w:val="28"/>
        </w:rPr>
        <w:t xml:space="preserve">городского поселения Демидовского </w:t>
      </w:r>
      <w:r>
        <w:rPr>
          <w:sz w:val="28"/>
        </w:rPr>
        <w:t xml:space="preserve"> </w:t>
      </w:r>
      <w:r w:rsidRPr="00F843E8">
        <w:rPr>
          <w:rFonts w:ascii="Times New Roman" w:hAnsi="Times New Roman"/>
          <w:color w:val="00000A"/>
          <w:sz w:val="28"/>
        </w:rPr>
        <w:t>района Смоленской области</w:t>
      </w:r>
      <w:r w:rsidRPr="00F843E8">
        <w:rPr>
          <w:rFonts w:ascii="Times New Roman" w:hAnsi="Times New Roman"/>
          <w:sz w:val="28"/>
        </w:rPr>
        <w:t xml:space="preserve"> согласно приложению к настоящему решению</w:t>
      </w:r>
      <w:r w:rsidR="00084489">
        <w:rPr>
          <w:rFonts w:ascii="Times New Roman" w:hAnsi="Times New Roman"/>
          <w:sz w:val="28"/>
        </w:rPr>
        <w:t>.</w:t>
      </w:r>
    </w:p>
    <w:p w:rsidR="003C5BEE" w:rsidRDefault="00F843E8">
      <w:pPr>
        <w:ind w:firstLine="794"/>
        <w:jc w:val="both"/>
      </w:pPr>
      <w:r w:rsidRPr="00F843E8">
        <w:rPr>
          <w:rFonts w:ascii="Times New Roman" w:hAnsi="Times New Roman"/>
          <w:color w:val="00000A"/>
          <w:sz w:val="28"/>
          <w:szCs w:val="28"/>
        </w:rPr>
        <w:t xml:space="preserve">2. </w:t>
      </w:r>
      <w:r w:rsidRPr="00F843E8">
        <w:rPr>
          <w:rFonts w:ascii="Times New Roman" w:hAnsi="Times New Roman"/>
          <w:bCs/>
          <w:color w:val="00000A"/>
          <w:sz w:val="28"/>
          <w:szCs w:val="28"/>
        </w:rPr>
        <w:t>Настоящее решение вступает в силу</w:t>
      </w:r>
      <w:r w:rsidRPr="00F843E8">
        <w:rPr>
          <w:rFonts w:ascii="Times New Roman" w:hAnsi="Times New Roman"/>
          <w:color w:val="00000A"/>
          <w:sz w:val="28"/>
          <w:szCs w:val="28"/>
        </w:rPr>
        <w:t xml:space="preserve"> со дня его официального</w:t>
      </w:r>
      <w:r>
        <w:rPr>
          <w:rFonts w:ascii="Times New Roman" w:hAnsi="Times New Roman"/>
          <w:color w:val="00000A"/>
          <w:sz w:val="28"/>
          <w:szCs w:val="28"/>
        </w:rPr>
        <w:t xml:space="preserve"> опубликования в газете «</w:t>
      </w:r>
      <w:proofErr w:type="spellStart"/>
      <w:r>
        <w:rPr>
          <w:rFonts w:ascii="Times New Roman" w:hAnsi="Times New Roman"/>
          <w:color w:val="00000A"/>
          <w:sz w:val="28"/>
          <w:szCs w:val="28"/>
        </w:rPr>
        <w:t>Поречанка</w:t>
      </w:r>
      <w:proofErr w:type="spellEnd"/>
      <w:r>
        <w:rPr>
          <w:rFonts w:ascii="Times New Roman" w:hAnsi="Times New Roman"/>
          <w:color w:val="00000A"/>
          <w:sz w:val="28"/>
          <w:szCs w:val="28"/>
        </w:rPr>
        <w:t>» и применяется к правоотношениям, возникающим с 1 января 2022 года</w:t>
      </w:r>
      <w:r>
        <w:rPr>
          <w:rFonts w:ascii="Times New Roman" w:hAnsi="Times New Roman"/>
          <w:bCs/>
          <w:color w:val="00000A"/>
          <w:sz w:val="28"/>
          <w:szCs w:val="28"/>
        </w:rPr>
        <w:t>.</w:t>
      </w:r>
    </w:p>
    <w:p w:rsidR="003C5BEE" w:rsidRDefault="003C5BEE">
      <w:pPr>
        <w:rPr>
          <w:rFonts w:ascii="Times New Roman" w:hAnsi="Times New Roman"/>
          <w:color w:val="00000A"/>
          <w:sz w:val="28"/>
          <w:szCs w:val="28"/>
        </w:rPr>
      </w:pPr>
    </w:p>
    <w:p w:rsidR="003C5BEE" w:rsidRDefault="003C5BEE">
      <w:pPr>
        <w:rPr>
          <w:rFonts w:ascii="Times New Roman" w:hAnsi="Times New Roman"/>
          <w:i/>
          <w:color w:val="00000A"/>
          <w:sz w:val="24"/>
          <w:szCs w:val="24"/>
          <w:u w:val="single"/>
        </w:rPr>
      </w:pPr>
    </w:p>
    <w:p w:rsidR="003C5BEE" w:rsidRDefault="003C5BEE">
      <w:pPr>
        <w:rPr>
          <w:rFonts w:ascii="Times New Roman" w:hAnsi="Times New Roman"/>
          <w:color w:val="00000A"/>
          <w:sz w:val="28"/>
          <w:szCs w:val="28"/>
        </w:rPr>
      </w:pPr>
    </w:p>
    <w:p w:rsidR="003C5BEE" w:rsidRDefault="00F843E8">
      <w:r>
        <w:rPr>
          <w:rFonts w:ascii="Times New Roman" w:hAnsi="Times New Roman"/>
          <w:color w:val="00000A"/>
          <w:sz w:val="28"/>
          <w:szCs w:val="28"/>
        </w:rPr>
        <w:t>Глава муниципального образования</w:t>
      </w:r>
    </w:p>
    <w:p w:rsidR="003C5BEE" w:rsidRDefault="00F843E8">
      <w:r>
        <w:rPr>
          <w:rFonts w:ascii="Times New Roman" w:hAnsi="Times New Roman"/>
          <w:color w:val="00000A"/>
          <w:sz w:val="28"/>
          <w:szCs w:val="28"/>
        </w:rPr>
        <w:t xml:space="preserve">Демидовского городского поселения </w:t>
      </w:r>
    </w:p>
    <w:p w:rsidR="003C5BEE" w:rsidRDefault="00F843E8" w:rsidP="00F843E8">
      <w:r>
        <w:rPr>
          <w:rFonts w:ascii="Times New Roman" w:hAnsi="Times New Roman"/>
          <w:color w:val="00000A"/>
          <w:sz w:val="28"/>
          <w:szCs w:val="28"/>
        </w:rPr>
        <w:t xml:space="preserve">Демидовского района </w:t>
      </w:r>
      <w:proofErr w:type="gramStart"/>
      <w:r>
        <w:rPr>
          <w:rFonts w:ascii="Times New Roman" w:hAnsi="Times New Roman"/>
          <w:color w:val="00000A"/>
          <w:sz w:val="28"/>
          <w:szCs w:val="28"/>
        </w:rPr>
        <w:t>Смоленской</w:t>
      </w:r>
      <w:proofErr w:type="gramEnd"/>
      <w:r>
        <w:rPr>
          <w:rFonts w:ascii="Times New Roman" w:hAnsi="Times New Roman"/>
          <w:color w:val="00000A"/>
          <w:sz w:val="28"/>
          <w:szCs w:val="28"/>
        </w:rPr>
        <w:t xml:space="preserve">                                               В.К. Матвеев</w:t>
      </w:r>
    </w:p>
    <w:p w:rsidR="003C5BEE" w:rsidRDefault="003C5BEE">
      <w:pPr>
        <w:pStyle w:val="af6"/>
        <w:jc w:val="center"/>
        <w:rPr>
          <w:rStyle w:val="af4"/>
        </w:rPr>
      </w:pPr>
    </w:p>
    <w:p w:rsidR="003C5BEE" w:rsidRDefault="003C5BEE">
      <w:pPr>
        <w:pStyle w:val="af6"/>
        <w:jc w:val="center"/>
        <w:rPr>
          <w:rStyle w:val="af4"/>
        </w:rPr>
      </w:pPr>
    </w:p>
    <w:p w:rsidR="003C5BEE" w:rsidRDefault="00F843E8">
      <w:pPr>
        <w:pStyle w:val="ConsPlusNormal"/>
        <w:ind w:left="5102" w:firstLine="0"/>
        <w:outlineLvl w:val="0"/>
      </w:pPr>
      <w:r>
        <w:rPr>
          <w:sz w:val="28"/>
        </w:rPr>
        <w:lastRenderedPageBreak/>
        <w:t>УТВЕРЖДЕНО</w:t>
      </w:r>
    </w:p>
    <w:p w:rsidR="003C5BEE" w:rsidRDefault="00F843E8">
      <w:pPr>
        <w:ind w:left="5103"/>
        <w:jc w:val="both"/>
      </w:pPr>
      <w:r>
        <w:rPr>
          <w:rFonts w:ascii="Times New Roman" w:hAnsi="Times New Roman"/>
          <w:color w:val="00000A"/>
          <w:sz w:val="28"/>
          <w:szCs w:val="28"/>
        </w:rPr>
        <w:t xml:space="preserve">Решением Совета депутатов Демидовского городского </w:t>
      </w:r>
    </w:p>
    <w:p w:rsidR="003C5BEE" w:rsidRDefault="00F843E8">
      <w:pPr>
        <w:ind w:left="5103"/>
        <w:jc w:val="both"/>
      </w:pPr>
      <w:r>
        <w:rPr>
          <w:rFonts w:ascii="Times New Roman" w:hAnsi="Times New Roman"/>
          <w:color w:val="00000A"/>
          <w:sz w:val="28"/>
          <w:szCs w:val="28"/>
        </w:rPr>
        <w:t xml:space="preserve">поселения Демидовского района </w:t>
      </w:r>
    </w:p>
    <w:p w:rsidR="003C5BEE" w:rsidRDefault="00F843E8">
      <w:pPr>
        <w:ind w:left="5103"/>
        <w:jc w:val="both"/>
      </w:pPr>
      <w:r>
        <w:rPr>
          <w:rFonts w:ascii="Times New Roman" w:hAnsi="Times New Roman"/>
          <w:color w:val="00000A"/>
          <w:sz w:val="28"/>
          <w:szCs w:val="28"/>
        </w:rPr>
        <w:t>Смоленской области</w:t>
      </w:r>
    </w:p>
    <w:p w:rsidR="003C5BEE" w:rsidRDefault="00F843E8" w:rsidP="00F843E8">
      <w:pPr>
        <w:ind w:left="5103"/>
        <w:jc w:val="both"/>
        <w:rPr>
          <w:b/>
          <w:sz w:val="28"/>
        </w:rPr>
      </w:pPr>
      <w:r>
        <w:rPr>
          <w:rFonts w:ascii="Times New Roman" w:hAnsi="Times New Roman"/>
          <w:color w:val="00000A"/>
          <w:sz w:val="28"/>
          <w:szCs w:val="28"/>
        </w:rPr>
        <w:t xml:space="preserve">от 12.11.2021 № </w:t>
      </w:r>
      <w:bookmarkStart w:id="1" w:name="Par351"/>
      <w:bookmarkEnd w:id="1"/>
      <w:r>
        <w:rPr>
          <w:rFonts w:ascii="Times New Roman" w:hAnsi="Times New Roman"/>
          <w:color w:val="00000A"/>
          <w:sz w:val="28"/>
          <w:szCs w:val="28"/>
        </w:rPr>
        <w:t>70</w:t>
      </w:r>
    </w:p>
    <w:p w:rsidR="003C5BEE" w:rsidRDefault="003C5BEE">
      <w:pPr>
        <w:pStyle w:val="ConsPlusTitle"/>
        <w:spacing w:line="240" w:lineRule="exact"/>
        <w:jc w:val="center"/>
        <w:rPr>
          <w:b w:val="0"/>
          <w:sz w:val="28"/>
        </w:rPr>
      </w:pPr>
    </w:p>
    <w:p w:rsidR="003C5BEE" w:rsidRDefault="00F843E8">
      <w:pPr>
        <w:pStyle w:val="ConsPlusTitle"/>
        <w:spacing w:line="240" w:lineRule="exact"/>
        <w:jc w:val="center"/>
      </w:pPr>
      <w:r>
        <w:rPr>
          <w:sz w:val="28"/>
        </w:rPr>
        <w:t>ПОЛОЖЕНИЕ</w:t>
      </w:r>
    </w:p>
    <w:p w:rsidR="003C5BEE" w:rsidRPr="00F843E8" w:rsidRDefault="00F843E8">
      <w:pPr>
        <w:pStyle w:val="ConsPlusTitle"/>
        <w:jc w:val="center"/>
      </w:pPr>
      <w:r w:rsidRPr="00F843E8">
        <w:rPr>
          <w:sz w:val="28"/>
        </w:rPr>
        <w:t xml:space="preserve">о муниципальном жилищном контроле на территории Демидовского </w:t>
      </w:r>
      <w:r w:rsidRPr="00F843E8">
        <w:t xml:space="preserve"> </w:t>
      </w:r>
      <w:r w:rsidRPr="00F843E8">
        <w:rPr>
          <w:sz w:val="28"/>
        </w:rPr>
        <w:t>городского поселения Демидовского  района Смоленской области</w:t>
      </w:r>
    </w:p>
    <w:p w:rsidR="003C5BEE" w:rsidRDefault="003C5BEE">
      <w:pPr>
        <w:pStyle w:val="ConsPlusTitle"/>
        <w:jc w:val="center"/>
        <w:rPr>
          <w:rStyle w:val="af4"/>
          <w:b/>
          <w:sz w:val="28"/>
        </w:rPr>
      </w:pPr>
    </w:p>
    <w:p w:rsidR="003C5BEE" w:rsidRPr="00F843E8" w:rsidRDefault="00F843E8" w:rsidP="00F843E8">
      <w:pPr>
        <w:pStyle w:val="af6"/>
        <w:spacing w:after="0" w:line="240" w:lineRule="atLeast"/>
        <w:jc w:val="center"/>
        <w:rPr>
          <w:rFonts w:ascii="Times New Roman" w:hAnsi="Times New Roman"/>
          <w:sz w:val="28"/>
          <w:szCs w:val="28"/>
        </w:rPr>
      </w:pPr>
      <w:r w:rsidRPr="00F843E8">
        <w:rPr>
          <w:rFonts w:ascii="Times New Roman" w:hAnsi="Times New Roman"/>
          <w:sz w:val="28"/>
          <w:szCs w:val="28"/>
        </w:rPr>
        <w:t>Общие положения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Положение о муниципальном жилищном контроле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устанавливает порядок организации и осуществления муниципального жилищного контроля на территории Демидовского городского поселения Демидовского района Смоленской области.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Муниципальный жилищный контроль (далее – муниципальный контроль) на территории Демидовского городского поселения Демидовского района Смоленской области осуществляет Отдел городского хозяйства Администрации муниципального образования «Демидовский район» Смоленской области (далее – контрольный орган).</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Должностным лицом, уполномоченным на осуществление муниципального контроля (далее – должностное лицо) является  специалист Отдела городского хозяйства Администрации муниципального образования «Демидовский район» Смоленской области.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4. Должностное лицо при осуществлении муниципального контроля реализует права и </w:t>
      </w:r>
      <w:proofErr w:type="gramStart"/>
      <w:r>
        <w:rPr>
          <w:rFonts w:ascii="Times New Roman" w:hAnsi="Times New Roman"/>
          <w:sz w:val="28"/>
          <w:szCs w:val="28"/>
        </w:rPr>
        <w:t>несет обязанности</w:t>
      </w:r>
      <w:proofErr w:type="gramEnd"/>
      <w:r>
        <w:rPr>
          <w:rFonts w:ascii="Times New Roman" w:hAnsi="Times New Roman"/>
          <w:sz w:val="28"/>
          <w:szCs w:val="28"/>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требований к формированию фондов капитального ремонта;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 требований к порядку размещения </w:t>
      </w:r>
      <w:proofErr w:type="spellStart"/>
      <w:r>
        <w:rPr>
          <w:rFonts w:ascii="Times New Roman" w:hAnsi="Times New Roman"/>
          <w:sz w:val="28"/>
          <w:szCs w:val="28"/>
        </w:rPr>
        <w:t>ресурсоснабжающими</w:t>
      </w:r>
      <w:proofErr w:type="spellEnd"/>
      <w:r>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10) требований к обеспечению доступности для инвалидов помещений в многоквартирных домах;</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11) требований к предоставлению жилых помещений в наемных домах социального использования.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Объектами муниципального контроля являются: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7. Контрольный орган обеспечивает учет объектов контроля в рамках </w:t>
      </w:r>
      <w:r>
        <w:rPr>
          <w:rFonts w:ascii="Times New Roman" w:hAnsi="Times New Roman"/>
          <w:sz w:val="28"/>
          <w:szCs w:val="28"/>
        </w:rPr>
        <w:lastRenderedPageBreak/>
        <w:t>осуществления муниципального контроля посредством ведения журнала учета объектов контроля в электронном виде.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11. Контролируемые лица при осуществлении муниципального контроля реализуют права и </w:t>
      </w:r>
      <w:proofErr w:type="gramStart"/>
      <w:r>
        <w:rPr>
          <w:rFonts w:ascii="Times New Roman" w:hAnsi="Times New Roman"/>
          <w:sz w:val="28"/>
          <w:szCs w:val="28"/>
        </w:rPr>
        <w:t>несут обязанности</w:t>
      </w:r>
      <w:proofErr w:type="gramEnd"/>
      <w:r>
        <w:rPr>
          <w:rFonts w:ascii="Times New Roman" w:hAnsi="Times New Roman"/>
          <w:sz w:val="28"/>
          <w:szCs w:val="28"/>
        </w:rPr>
        <w:t>, установленные Федеральным законом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13. При осуществлении муниципального контроля система оценки и управления рисками не применяется.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16. Оценка результативности и эффективности муниципального контроля осуществляется в соответствии со статьей 30 Федерального закона № 249-ФЗ.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17. Ключевые показатели муниципального жилищного контроля и их целевые значения, индикативные показатели утверждаются решением </w:t>
      </w:r>
      <w:proofErr w:type="gramStart"/>
      <w:r>
        <w:rPr>
          <w:rFonts w:ascii="Times New Roman" w:hAnsi="Times New Roman"/>
          <w:sz w:val="28"/>
          <w:szCs w:val="28"/>
        </w:rPr>
        <w:t>Совета депутатов Демидовского городского поселения Демидовского района Смоленской области</w:t>
      </w:r>
      <w:proofErr w:type="gramEnd"/>
      <w:r>
        <w:rPr>
          <w:rFonts w:ascii="Times New Roman" w:hAnsi="Times New Roman"/>
          <w:sz w:val="28"/>
          <w:szCs w:val="28"/>
        </w:rPr>
        <w:t>. Профилактика рисков причинения вреда (ущерба) охраняемым законом ценностям.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w:t>
      </w:r>
      <w:r>
        <w:rPr>
          <w:rFonts w:ascii="Times New Roman" w:hAnsi="Times New Roman"/>
          <w:sz w:val="28"/>
          <w:szCs w:val="28"/>
        </w:rPr>
        <w:lastRenderedPageBreak/>
        <w:t>законом ценностям, а также являются приоритетным по отношению к проведению контрольных (надзорных) мероприятий.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муниципального образования «Демидовский район» Смоленской области.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Утвержденная Программа профилактики размещается на официальном сайте контрольного органа в сети «Интернет».</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Контрольный орган может проводить профилактические мероприятия, не предусмотренные Программой профилактики.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20. При осуществлении муниципального контроля могут проводиться следующие виды профилактических мероприятий: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информирование;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консультирование;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объявление предостережения;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профилактический визит.</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23. Консультирование может осуществляться должностным лицом контрольного органа по телефону, посредством видео </w:t>
      </w:r>
      <w:proofErr w:type="spellStart"/>
      <w:proofErr w:type="gramStart"/>
      <w:r>
        <w:rPr>
          <w:rFonts w:ascii="Times New Roman" w:hAnsi="Times New Roman"/>
          <w:sz w:val="28"/>
          <w:szCs w:val="28"/>
        </w:rPr>
        <w:t>конференц</w:t>
      </w:r>
      <w:proofErr w:type="spellEnd"/>
      <w:r>
        <w:rPr>
          <w:rFonts w:ascii="Times New Roman" w:hAnsi="Times New Roman"/>
          <w:sz w:val="28"/>
          <w:szCs w:val="28"/>
        </w:rPr>
        <w:t xml:space="preserve"> связи</w:t>
      </w:r>
      <w:proofErr w:type="gramEnd"/>
      <w:r>
        <w:rPr>
          <w:rFonts w:ascii="Times New Roman" w:hAnsi="Times New Roman"/>
          <w:sz w:val="28"/>
          <w:szCs w:val="28"/>
        </w:rPr>
        <w:t>, на личном приеме либо в ходе проведения профилактического мероприятия,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24. Консультирование осуществляется по следующим вопросам: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компетенция контрольного органа;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организация и осуществление муниципального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применение мер ответственности за нарушение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 xml:space="preserve">В ходе консультирования не может предоставляться информация, </w:t>
      </w:r>
      <w:r>
        <w:rPr>
          <w:rFonts w:ascii="Times New Roman" w:hAnsi="Times New Roman"/>
          <w:sz w:val="28"/>
          <w:szCs w:val="28"/>
        </w:rPr>
        <w:lastRenderedPageBreak/>
        <w:t>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27. Контрольный орган осуществляет учет консультаций в рамках осуществления муниципального контроля посредством ведения журнала учета консультаций в электронном виде.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Pr>
          <w:rFonts w:ascii="Times New Roman" w:hAnsi="Times New Roman"/>
          <w:sz w:val="28"/>
          <w:szCs w:val="28"/>
        </w:rPr>
        <w:t xml:space="preserve"> принять меры по обеспечению соблюдения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30. </w:t>
      </w:r>
      <w:proofErr w:type="gramStart"/>
      <w:r>
        <w:rPr>
          <w:rFonts w:ascii="Times New Roman" w:hAnsi="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rFonts w:ascii="Times New Roman" w:hAnsi="Times New Roman"/>
          <w:sz w:val="28"/>
          <w:szCs w:val="28"/>
        </w:rPr>
        <w:t xml:space="preserve"> лицом сведений и документов.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 xml:space="preserve">Возражения составляются контролируемым лицом в произвольной </w:t>
      </w:r>
      <w:r>
        <w:rPr>
          <w:rFonts w:ascii="Times New Roman" w:hAnsi="Times New Roman"/>
          <w:sz w:val="28"/>
          <w:szCs w:val="28"/>
        </w:rPr>
        <w:lastRenderedPageBreak/>
        <w:t>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Pr>
          <w:rFonts w:ascii="Times New Roman" w:hAnsi="Times New Roman"/>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 </w:t>
      </w:r>
      <w:proofErr w:type="spellStart"/>
      <w:proofErr w:type="gramStart"/>
      <w:r>
        <w:rPr>
          <w:rFonts w:ascii="Times New Roman" w:hAnsi="Times New Roman"/>
          <w:sz w:val="28"/>
          <w:szCs w:val="28"/>
        </w:rPr>
        <w:t>конференц</w:t>
      </w:r>
      <w:proofErr w:type="spellEnd"/>
      <w:r>
        <w:rPr>
          <w:rFonts w:ascii="Times New Roman" w:hAnsi="Times New Roman"/>
          <w:sz w:val="28"/>
          <w:szCs w:val="28"/>
        </w:rPr>
        <w:t xml:space="preserve"> связи</w:t>
      </w:r>
      <w:proofErr w:type="gramEnd"/>
      <w:r>
        <w:rPr>
          <w:rFonts w:ascii="Times New Roman" w:hAnsi="Times New Roman"/>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Порядок организации муниципального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40. Для проведения контрольного (надзорного) мероприятия, предусматривающего взаимодействие с контролируемым лицом, а также </w:t>
      </w:r>
      <w:r>
        <w:rPr>
          <w:rFonts w:ascii="Times New Roman" w:hAnsi="Times New Roman"/>
          <w:sz w:val="28"/>
          <w:szCs w:val="28"/>
        </w:rPr>
        <w:lastRenderedPageBreak/>
        <w:t>документарной проверки принимается решение контрольного органа, подписанное руководителем контрольного органа, в котором указываются: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дата, время и место принятия решения;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кем принято решение;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основание проведения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вид контроля;</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объект контроля, в отношении которого проводится контрольное (надзорное) мероприятие;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rFonts w:ascii="Times New Roman" w:hAnsi="Times New Roman"/>
          <w:sz w:val="28"/>
          <w:szCs w:val="28"/>
        </w:rPr>
        <w:t xml:space="preserve">надзорное) </w:t>
      </w:r>
      <w:proofErr w:type="gramEnd"/>
      <w:r>
        <w:rPr>
          <w:rFonts w:ascii="Times New Roman" w:hAnsi="Times New Roman"/>
          <w:sz w:val="28"/>
          <w:szCs w:val="28"/>
        </w:rPr>
        <w:t>мероприятие, может не указываться в отношении рейдового осмотра;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rFonts w:ascii="Times New Roman" w:hAnsi="Times New Roman"/>
          <w:sz w:val="28"/>
          <w:szCs w:val="28"/>
        </w:rPr>
        <w:t xml:space="preserve">надзорное) </w:t>
      </w:r>
      <w:proofErr w:type="gramEnd"/>
      <w:r>
        <w:rPr>
          <w:rFonts w:ascii="Times New Roman" w:hAnsi="Times New Roman"/>
          <w:sz w:val="28"/>
          <w:szCs w:val="28"/>
        </w:rPr>
        <w:t>мероприятие, может не указываться в отношении рейдового осмотра;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9) вид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10) перечень контрольных (надзорных) действий, совершаемых в рамках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11) предмет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12) проверочные листы, если их применение является обязательным;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15) иные сведения, если это предусмотрено Положением.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инспекционный визит;</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документарная проверка;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выездная проверка;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рейдовый 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наблюдение за соблюдением обязательных требований (мониторинг безопасности);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выездное обследование.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43. Плановые контрольные (надзорные) мероприятия при осуществлении муниципального контроля не проводятся.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муниципального образования «Демидовский район» Смоленской области — начальником Отдела,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Контрольные (надзорные)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48. В ходе инспекционного визита могут совершаться следующие контрольные (надзорные) действия: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опрос;</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получение письменных объяснений;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инструментальное обследование;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55. В ходе документарной проверки могут совершаться следующие контрольные (надзорные) действия: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получение письменных объяснений;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истребование документов;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экспертиза.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Pr>
          <w:rFonts w:ascii="Times New Roman" w:hAnsi="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w:t>
      </w:r>
      <w:r>
        <w:rPr>
          <w:rFonts w:ascii="Times New Roman" w:hAnsi="Times New Roman"/>
          <w:sz w:val="28"/>
          <w:szCs w:val="28"/>
        </w:rPr>
        <w:lastRenderedPageBreak/>
        <w:t>представить в контрольный орган документы, подтверждающие достоверность ранее представленных документов.</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59. Срок проведения документарной проверки не может превышать 10 рабочих дней. </w:t>
      </w:r>
      <w:proofErr w:type="gramStart"/>
      <w:r>
        <w:rPr>
          <w:rFonts w:ascii="Times New Roman" w:hAnsi="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60. Внеплановая документарная проверка проводится без согласования с органами прокуратуры.</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63. Выездная проверка проводится в случае, если не представляется возможным: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w:t>
      </w:r>
      <w:r>
        <w:rPr>
          <w:rFonts w:ascii="Times New Roman" w:hAnsi="Times New Roman"/>
          <w:sz w:val="28"/>
          <w:szCs w:val="28"/>
        </w:rPr>
        <w:lastRenderedPageBreak/>
        <w:t>проведения в соответствии с пунктами 3 - 6 части 1 статьи 57 и частью 12 статьи 66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66. Срок проведения выездной проверки не может превышать 10 рабочих дней. </w:t>
      </w:r>
      <w:proofErr w:type="gramStart"/>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40 часов.</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67. В ходе выездной проверки могут совершаться следующие контрольные (надзорные) действия: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досмотр;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опрос;</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получение письменных объяснений;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истребование документов;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инструментальное обследование;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 экспертиза.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69. В ходе рейдового осмотра могут совершаться следующие контрольные (надзорные) действия: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досмотр;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опрос;</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получение письменных объяснений;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истребование документов;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инструментальное обследование;</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 экспертиза.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75. </w:t>
      </w:r>
      <w:proofErr w:type="gramStart"/>
      <w:r>
        <w:rPr>
          <w:rFonts w:ascii="Times New Roman" w:hAnsi="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77. </w:t>
      </w:r>
      <w:proofErr w:type="gramStart"/>
      <w:r>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roofErr w:type="gramEnd"/>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w:t>
      </w:r>
      <w:r>
        <w:rPr>
          <w:rFonts w:ascii="Times New Roman" w:hAnsi="Times New Roman"/>
          <w:sz w:val="28"/>
          <w:szCs w:val="28"/>
        </w:rPr>
        <w:lastRenderedPageBreak/>
        <w:t>осуществления деятельности гражданина, месту нахождения объекта контроля, при этом не допускается взаимодействие с контролируемым лицом.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осмотр;</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инструментальное обследование (с применением видеозаписи);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 xml:space="preserve">и </w:t>
      </w:r>
      <w:proofErr w:type="spellStart"/>
      <w:r>
        <w:rPr>
          <w:rFonts w:ascii="Times New Roman" w:hAnsi="Times New Roman"/>
          <w:sz w:val="28"/>
          <w:szCs w:val="28"/>
        </w:rPr>
        <w:t>спытание</w:t>
      </w:r>
      <w:proofErr w:type="spellEnd"/>
      <w:proofErr w:type="gramEnd"/>
      <w:r>
        <w:rPr>
          <w:rFonts w:ascii="Times New Roman" w:hAnsi="Times New Roman"/>
          <w:sz w:val="28"/>
          <w:szCs w:val="28"/>
        </w:rPr>
        <w:t>;</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экспертиза.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81. Выездное обследование проводится без информирования контролируемого лица.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84.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нахождения на стационарном лечении в медицинском учреждении;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нахождения за пределами Российской Федерации;</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3) административного ареста;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4) избрания в отношении подозреваемого в совершении преступления физического лица меры пресечения в виде: подписки о не выезде и надлежащем поведении, запрете определенных действий, заключения под стражу, домашнего ареста;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5) признания недееспособным или ограниченно дееспособным решением суда, вступившим в законную силу.</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85. Информация о невозможности присутствия при проведении контрольного (надзорного) мероприятия должна содержать:</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w:t>
      </w:r>
      <w:r>
        <w:rPr>
          <w:rFonts w:ascii="Times New Roman" w:hAnsi="Times New Roman"/>
          <w:sz w:val="28"/>
          <w:szCs w:val="28"/>
        </w:rPr>
        <w:lastRenderedPageBreak/>
        <w:t>данного обращения контролируемого лица.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87. Результаты контрольного (надзорного) мероприятия оформляются в порядке, установленном статьей 87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w:t>
      </w:r>
      <w:r>
        <w:rPr>
          <w:rFonts w:ascii="Times New Roman" w:hAnsi="Times New Roman"/>
          <w:b/>
          <w:bCs/>
          <w:sz w:val="28"/>
          <w:szCs w:val="28"/>
        </w:rPr>
        <w:t>-</w:t>
      </w:r>
      <w:r>
        <w:rPr>
          <w:rFonts w:ascii="Times New Roman" w:hAnsi="Times New Roman"/>
          <w:sz w:val="28"/>
          <w:szCs w:val="28"/>
        </w:rPr>
        <w:t xml:space="preserve"> акт).</w:t>
      </w:r>
      <w:proofErr w:type="gramEnd"/>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3C5BEE" w:rsidRDefault="00F843E8" w:rsidP="00F843E8">
      <w:pPr>
        <w:pStyle w:val="af6"/>
        <w:spacing w:after="0" w:line="240" w:lineRule="atLeast"/>
        <w:ind w:firstLine="567"/>
        <w:jc w:val="both"/>
        <w:rPr>
          <w:rFonts w:ascii="Times New Roman" w:hAnsi="Times New Roman"/>
          <w:sz w:val="28"/>
          <w:szCs w:val="28"/>
        </w:rPr>
      </w:pPr>
      <w:proofErr w:type="gramStart"/>
      <w:r>
        <w:rPr>
          <w:rFonts w:ascii="Times New Roman" w:hAnsi="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 248-ФЗ, контрольный орган направляет акт контролируемому лицу в порядке, установленном статьей 21</w:t>
      </w:r>
      <w:proofErr w:type="gramEnd"/>
      <w:r>
        <w:rPr>
          <w:rFonts w:ascii="Times New Roman" w:hAnsi="Times New Roman"/>
          <w:sz w:val="28"/>
          <w:szCs w:val="28"/>
        </w:rPr>
        <w:t xml:space="preserve">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w:t>
      </w:r>
      <w:r>
        <w:rPr>
          <w:rFonts w:ascii="Times New Roman" w:hAnsi="Times New Roman"/>
          <w:sz w:val="28"/>
          <w:szCs w:val="28"/>
        </w:rPr>
        <w:lastRenderedPageBreak/>
        <w:t>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93. </w:t>
      </w:r>
      <w:proofErr w:type="gramStart"/>
      <w:r>
        <w:rPr>
          <w:rFonts w:ascii="Times New Roman" w:hAnsi="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Pr>
          <w:rFonts w:ascii="Times New Roman" w:hAnsi="Times New Roman"/>
          <w:sz w:val="28"/>
          <w:szCs w:val="28"/>
        </w:rPr>
        <w:t xml:space="preserve"> </w:t>
      </w:r>
      <w:proofErr w:type="gramStart"/>
      <w:r>
        <w:rPr>
          <w:rFonts w:ascii="Times New Roman" w:hAnsi="Times New Roman"/>
          <w:sz w:val="28"/>
          <w:szCs w:val="28"/>
        </w:rPr>
        <w:t>устанавливающих</w:t>
      </w:r>
      <w:proofErr w:type="gramEnd"/>
      <w:r>
        <w:rPr>
          <w:rFonts w:ascii="Times New Roman" w:hAnsi="Times New Roman"/>
          <w:sz w:val="28"/>
          <w:szCs w:val="28"/>
        </w:rPr>
        <w:t>, сроки исполнения предписания, по форме утвержденной муниципальным правовым актом.</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94. </w:t>
      </w:r>
      <w:proofErr w:type="gramStart"/>
      <w:r>
        <w:rPr>
          <w:rFonts w:ascii="Times New Roman" w:hAnsi="Times New Roman"/>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Pr>
          <w:rFonts w:ascii="Times New Roman" w:hAnsi="Times New Roman"/>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Pr>
          <w:rFonts w:ascii="Times New Roman" w:hAnsi="Times New Roman"/>
          <w:sz w:val="28"/>
          <w:szCs w:val="28"/>
        </w:rPr>
        <w:t>недействительными</w:t>
      </w:r>
      <w:proofErr w:type="gramEnd"/>
      <w:r>
        <w:rPr>
          <w:rFonts w:ascii="Times New Roman" w:hAnsi="Times New Roman"/>
          <w:sz w:val="28"/>
          <w:szCs w:val="28"/>
        </w:rPr>
        <w:t>.</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 xml:space="preserve">95. Исполнение решений контрольного органа осуществляется в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статьями 92-95 Федерального закона № 248-ФЗ.</w:t>
      </w:r>
    </w:p>
    <w:p w:rsidR="003C5BEE" w:rsidRDefault="00F843E8" w:rsidP="00F843E8">
      <w:pPr>
        <w:pStyle w:val="af6"/>
        <w:spacing w:after="0" w:line="240" w:lineRule="atLeast"/>
        <w:ind w:firstLine="567"/>
        <w:jc w:val="both"/>
        <w:rPr>
          <w:rFonts w:ascii="Times New Roman" w:hAnsi="Times New Roman"/>
          <w:sz w:val="28"/>
          <w:szCs w:val="28"/>
        </w:rPr>
      </w:pPr>
      <w:r>
        <w:rPr>
          <w:rFonts w:ascii="Times New Roman" w:hAnsi="Times New Roman"/>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C5BEE" w:rsidRDefault="003C5BEE">
      <w:pPr>
        <w:widowControl/>
        <w:suppressAutoHyphens/>
        <w:rPr>
          <w:rFonts w:ascii="Times New Roman" w:hAnsi="Times New Roman"/>
          <w:color w:val="00000A"/>
          <w:sz w:val="28"/>
        </w:rPr>
      </w:pPr>
    </w:p>
    <w:p w:rsidR="003C5BEE" w:rsidRDefault="003C5BEE">
      <w:pPr>
        <w:widowControl/>
        <w:suppressAutoHyphens/>
        <w:rPr>
          <w:rFonts w:ascii="Times New Roman" w:hAnsi="Times New Roman"/>
          <w:color w:val="00000A"/>
          <w:sz w:val="28"/>
        </w:rPr>
      </w:pPr>
    </w:p>
    <w:p w:rsidR="003C5BEE" w:rsidRDefault="003C5BEE">
      <w:pPr>
        <w:ind w:firstLine="720"/>
        <w:jc w:val="both"/>
      </w:pPr>
    </w:p>
    <w:sectPr w:rsidR="003C5BEE" w:rsidSect="003C5BEE">
      <w:pgSz w:w="11906" w:h="16838"/>
      <w:pgMar w:top="1134" w:right="1276" w:bottom="851" w:left="1559" w:header="0" w:footer="0" w:gutter="0"/>
      <w:pgNumType w:start="1"/>
      <w:cols w:space="720"/>
      <w:formProt w:val="0"/>
      <w:titlePg/>
      <w:docGrid w:linePitch="272"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BEE"/>
    <w:rsid w:val="00084489"/>
    <w:rsid w:val="00333FE9"/>
    <w:rsid w:val="003C5BEE"/>
    <w:rsid w:val="00F8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paragraph" w:styleId="1">
    <w:name w:val="heading 1"/>
    <w:basedOn w:val="a"/>
    <w:next w:val="a"/>
    <w:link w:val="11"/>
    <w:qFormat/>
    <w:rsid w:val="00F843E8"/>
    <w:pPr>
      <w:keepNext/>
      <w:widowControl/>
      <w:outlineLvl w:val="0"/>
    </w:pPr>
    <w:rPr>
      <w:rFonts w:ascii="Times New Roman" w:hAnsi="Times New Roman"/>
      <w:color w:val="auto"/>
      <w:sz w:val="40"/>
    </w:rPr>
  </w:style>
  <w:style w:type="paragraph" w:styleId="2">
    <w:name w:val="heading 2"/>
    <w:basedOn w:val="a"/>
    <w:next w:val="a"/>
    <w:link w:val="20"/>
    <w:qFormat/>
    <w:rsid w:val="00F843E8"/>
    <w:pPr>
      <w:keepNext/>
      <w:widowControl/>
      <w:jc w:val="center"/>
      <w:outlineLvl w:val="1"/>
    </w:pPr>
    <w:rPr>
      <w:rFonts w:ascii="Times New Roman" w:hAnsi="Times New Roman"/>
      <w:color w:val="auto"/>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uiPriority w:val="9"/>
    <w:qFormat/>
    <w:rsid w:val="000E7BBF"/>
    <w:pPr>
      <w:widowControl/>
      <w:spacing w:before="120" w:after="120" w:line="276" w:lineRule="auto"/>
      <w:outlineLvl w:val="0"/>
    </w:pPr>
    <w:rPr>
      <w:rFonts w:ascii="XO Thames" w:hAnsi="XO Thames"/>
      <w:b/>
      <w:color w:val="00000A"/>
      <w:sz w:val="32"/>
    </w:rPr>
  </w:style>
  <w:style w:type="paragraph" w:customStyle="1" w:styleId="Heading2">
    <w:name w:val="Heading 2"/>
    <w:basedOn w:val="a"/>
    <w:link w:val="20"/>
    <w:uiPriority w:val="9"/>
    <w:qFormat/>
    <w:rsid w:val="000E7BBF"/>
    <w:pPr>
      <w:widowControl/>
      <w:spacing w:before="120" w:after="120" w:line="276" w:lineRule="auto"/>
      <w:outlineLvl w:val="1"/>
    </w:pPr>
    <w:rPr>
      <w:rFonts w:ascii="XO Thames" w:hAnsi="XO Thames"/>
      <w:b/>
      <w:color w:val="00A0FF"/>
      <w:sz w:val="26"/>
    </w:rPr>
  </w:style>
  <w:style w:type="paragraph" w:customStyle="1" w:styleId="Heading3">
    <w:name w:val="Heading 3"/>
    <w:basedOn w:val="a"/>
    <w:link w:val="3"/>
    <w:uiPriority w:val="9"/>
    <w:qFormat/>
    <w:rsid w:val="000E7BBF"/>
    <w:pPr>
      <w:widowControl/>
      <w:spacing w:after="200" w:line="276" w:lineRule="auto"/>
      <w:outlineLvl w:val="2"/>
    </w:pPr>
    <w:rPr>
      <w:rFonts w:ascii="XO Thames" w:hAnsi="XO Thames"/>
      <w:b/>
      <w:i/>
    </w:rPr>
  </w:style>
  <w:style w:type="paragraph" w:customStyle="1" w:styleId="Heading4">
    <w:name w:val="Heading 4"/>
    <w:basedOn w:val="a"/>
    <w:link w:val="4"/>
    <w:uiPriority w:val="9"/>
    <w:qFormat/>
    <w:rsid w:val="000E7BBF"/>
    <w:pPr>
      <w:widowControl/>
      <w:spacing w:before="120" w:after="120" w:line="276" w:lineRule="auto"/>
      <w:outlineLvl w:val="3"/>
    </w:pPr>
    <w:rPr>
      <w:rFonts w:ascii="XO Thames" w:hAnsi="XO Thames"/>
      <w:b/>
      <w:color w:val="595959"/>
      <w:sz w:val="26"/>
    </w:rPr>
  </w:style>
  <w:style w:type="paragraph" w:customStyle="1" w:styleId="Heading5">
    <w:name w:val="Heading 5"/>
    <w:basedOn w:val="a"/>
    <w:link w:val="5"/>
    <w:uiPriority w:val="9"/>
    <w:qFormat/>
    <w:rsid w:val="000E7BBF"/>
    <w:pPr>
      <w:widowControl/>
      <w:spacing w:before="120" w:after="120" w:line="276" w:lineRule="auto"/>
      <w:outlineLvl w:val="4"/>
    </w:pPr>
    <w:rPr>
      <w:rFonts w:ascii="XO Thames" w:hAnsi="XO Thames"/>
      <w:b/>
      <w:sz w:val="22"/>
    </w:rPr>
  </w:style>
  <w:style w:type="character" w:customStyle="1" w:styleId="10">
    <w:name w:val="Заголовок 1 Знак"/>
    <w:basedOn w:val="a0"/>
    <w:link w:val="Heading1"/>
    <w:qFormat/>
    <w:rsid w:val="000E7BBF"/>
    <w:rPr>
      <w:rFonts w:ascii="XO Thames" w:eastAsia="Times New Roman" w:hAnsi="XO Thames" w:cs="Times New Roman"/>
      <w:b/>
      <w:sz w:val="32"/>
      <w:szCs w:val="20"/>
    </w:rPr>
  </w:style>
  <w:style w:type="character" w:customStyle="1" w:styleId="20">
    <w:name w:val="Заголовок 2 Знак"/>
    <w:basedOn w:val="a0"/>
    <w:link w:val="Heading2"/>
    <w:qFormat/>
    <w:rsid w:val="000E7BBF"/>
    <w:rPr>
      <w:rFonts w:ascii="XO Thames" w:eastAsia="Times New Roman" w:hAnsi="XO Thames" w:cs="Times New Roman"/>
      <w:b/>
      <w:color w:val="00A0FF"/>
      <w:sz w:val="26"/>
      <w:szCs w:val="20"/>
    </w:rPr>
  </w:style>
  <w:style w:type="character" w:customStyle="1" w:styleId="3">
    <w:name w:val="Заголовок 3 Знак"/>
    <w:basedOn w:val="a0"/>
    <w:link w:val="3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link w:val="4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link w:val="50"/>
    <w:uiPriority w:val="9"/>
    <w:qFormat/>
    <w:rsid w:val="000E7BBF"/>
    <w:rPr>
      <w:rFonts w:ascii="XO Thames" w:eastAsia="Times New Roman" w:hAnsi="XO Thames" w:cs="Times New Roman"/>
      <w:b/>
      <w:color w:val="000000"/>
      <w:szCs w:val="20"/>
    </w:rPr>
  </w:style>
  <w:style w:type="character" w:customStyle="1" w:styleId="12">
    <w:name w:val="Обычный1"/>
    <w:qFormat/>
    <w:rsid w:val="000E7BBF"/>
    <w:rPr>
      <w:rFonts w:ascii="Arial" w:hAnsi="Arial"/>
      <w:sz w:val="20"/>
    </w:rPr>
  </w:style>
  <w:style w:type="character" w:customStyle="1" w:styleId="21">
    <w:name w:val="Оглавление 2 Знак"/>
    <w:link w:val="TOC2"/>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link w:val="31"/>
    <w:qFormat/>
    <w:locked/>
    <w:rsid w:val="000E7BBF"/>
    <w:rPr>
      <w:rFonts w:ascii="Calibri" w:eastAsia="Times New Roman" w:hAnsi="Calibri" w:cs="Times New Roman"/>
      <w:color w:val="000000"/>
      <w:szCs w:val="20"/>
      <w:lang w:eastAsia="ru-RU"/>
    </w:rPr>
  </w:style>
  <w:style w:type="character" w:styleId="a4">
    <w:name w:val="footnote reference"/>
    <w:link w:val="13"/>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4"/>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3">
    <w:name w:val="Оглавление 1 Знак"/>
    <w:link w:val="15"/>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TOC5"/>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3C5BEE"/>
    <w:rPr>
      <w:rFonts w:cs="Times New Roman"/>
    </w:rPr>
  </w:style>
  <w:style w:type="character" w:customStyle="1" w:styleId="ListLabel2">
    <w:name w:val="ListLabel 2"/>
    <w:qFormat/>
    <w:rsid w:val="003C5BEE"/>
    <w:rPr>
      <w:rFonts w:cs="Times New Roman"/>
    </w:rPr>
  </w:style>
  <w:style w:type="character" w:customStyle="1" w:styleId="ListLabel3">
    <w:name w:val="ListLabel 3"/>
    <w:qFormat/>
    <w:rsid w:val="003C5BEE"/>
    <w:rPr>
      <w:rFonts w:cs="Times New Roman"/>
    </w:rPr>
  </w:style>
  <w:style w:type="character" w:customStyle="1" w:styleId="ListLabel4">
    <w:name w:val="ListLabel 4"/>
    <w:qFormat/>
    <w:rsid w:val="003C5BEE"/>
    <w:rPr>
      <w:rFonts w:cs="Times New Roman"/>
    </w:rPr>
  </w:style>
  <w:style w:type="character" w:customStyle="1" w:styleId="ListLabel5">
    <w:name w:val="ListLabel 5"/>
    <w:qFormat/>
    <w:rsid w:val="003C5BEE"/>
    <w:rPr>
      <w:rFonts w:cs="Times New Roman"/>
    </w:rPr>
  </w:style>
  <w:style w:type="character" w:customStyle="1" w:styleId="ListLabel6">
    <w:name w:val="ListLabel 6"/>
    <w:qFormat/>
    <w:rsid w:val="003C5BEE"/>
    <w:rPr>
      <w:rFonts w:cs="Times New Roman"/>
    </w:rPr>
  </w:style>
  <w:style w:type="character" w:customStyle="1" w:styleId="ListLabel7">
    <w:name w:val="ListLabel 7"/>
    <w:qFormat/>
    <w:rsid w:val="003C5BEE"/>
    <w:rPr>
      <w:rFonts w:cs="Times New Roman"/>
    </w:rPr>
  </w:style>
  <w:style w:type="character" w:customStyle="1" w:styleId="ListLabel8">
    <w:name w:val="ListLabel 8"/>
    <w:qFormat/>
    <w:rsid w:val="003C5BEE"/>
    <w:rPr>
      <w:rFonts w:cs="Times New Roman"/>
    </w:rPr>
  </w:style>
  <w:style w:type="character" w:customStyle="1" w:styleId="ListLabel9">
    <w:name w:val="ListLabel 9"/>
    <w:qFormat/>
    <w:rsid w:val="003C5BEE"/>
    <w:rPr>
      <w:rFonts w:cs="Times New Roman"/>
    </w:rPr>
  </w:style>
  <w:style w:type="character" w:customStyle="1" w:styleId="ListLabel10">
    <w:name w:val="ListLabel 10"/>
    <w:qFormat/>
    <w:rsid w:val="003C5BEE"/>
    <w:rPr>
      <w:rFonts w:cs="Times New Roman"/>
    </w:rPr>
  </w:style>
  <w:style w:type="character" w:customStyle="1" w:styleId="ListLabel11">
    <w:name w:val="ListLabel 11"/>
    <w:qFormat/>
    <w:rsid w:val="003C5BEE"/>
    <w:rPr>
      <w:rFonts w:cs="Times New Roman"/>
    </w:rPr>
  </w:style>
  <w:style w:type="character" w:customStyle="1" w:styleId="ListLabel12">
    <w:name w:val="ListLabel 12"/>
    <w:qFormat/>
    <w:rsid w:val="003C5BEE"/>
    <w:rPr>
      <w:rFonts w:cs="Times New Roman"/>
    </w:rPr>
  </w:style>
  <w:style w:type="character" w:customStyle="1" w:styleId="ListLabel13">
    <w:name w:val="ListLabel 13"/>
    <w:qFormat/>
    <w:rsid w:val="003C5BEE"/>
    <w:rPr>
      <w:rFonts w:cs="Times New Roman"/>
    </w:rPr>
  </w:style>
  <w:style w:type="character" w:customStyle="1" w:styleId="ListLabel14">
    <w:name w:val="ListLabel 14"/>
    <w:qFormat/>
    <w:rsid w:val="003C5BEE"/>
    <w:rPr>
      <w:rFonts w:cs="Times New Roman"/>
    </w:rPr>
  </w:style>
  <w:style w:type="character" w:customStyle="1" w:styleId="ListLabel15">
    <w:name w:val="ListLabel 15"/>
    <w:qFormat/>
    <w:rsid w:val="003C5BEE"/>
    <w:rPr>
      <w:rFonts w:cs="Times New Roman"/>
    </w:rPr>
  </w:style>
  <w:style w:type="character" w:customStyle="1" w:styleId="ListLabel16">
    <w:name w:val="ListLabel 16"/>
    <w:qFormat/>
    <w:rsid w:val="003C5BEE"/>
    <w:rPr>
      <w:rFonts w:cs="Times New Roman"/>
    </w:rPr>
  </w:style>
  <w:style w:type="character" w:customStyle="1" w:styleId="ListLabel17">
    <w:name w:val="ListLabel 17"/>
    <w:qFormat/>
    <w:rsid w:val="003C5BEE"/>
    <w:rPr>
      <w:rFonts w:cs="Times New Roman"/>
    </w:rPr>
  </w:style>
  <w:style w:type="character" w:customStyle="1" w:styleId="ListLabel18">
    <w:name w:val="ListLabel 18"/>
    <w:qFormat/>
    <w:rsid w:val="003C5BEE"/>
    <w:rPr>
      <w:rFonts w:cs="Times New Roman"/>
    </w:rPr>
  </w:style>
  <w:style w:type="character" w:customStyle="1" w:styleId="ListLabel19">
    <w:name w:val="ListLabel 19"/>
    <w:qFormat/>
    <w:rsid w:val="003C5BEE"/>
    <w:rPr>
      <w:rFonts w:cs="Times New Roman"/>
      <w:color w:val="00000A"/>
    </w:rPr>
  </w:style>
  <w:style w:type="character" w:customStyle="1" w:styleId="ListLabel20">
    <w:name w:val="ListLabel 20"/>
    <w:qFormat/>
    <w:rsid w:val="003C5BEE"/>
    <w:rPr>
      <w:rFonts w:cs="Times New Roman"/>
    </w:rPr>
  </w:style>
  <w:style w:type="character" w:customStyle="1" w:styleId="ListLabel21">
    <w:name w:val="ListLabel 21"/>
    <w:qFormat/>
    <w:rsid w:val="003C5BEE"/>
    <w:rPr>
      <w:rFonts w:cs="Times New Roman"/>
    </w:rPr>
  </w:style>
  <w:style w:type="character" w:customStyle="1" w:styleId="ListLabel22">
    <w:name w:val="ListLabel 22"/>
    <w:qFormat/>
    <w:rsid w:val="003C5BEE"/>
    <w:rPr>
      <w:rFonts w:cs="Times New Roman"/>
    </w:rPr>
  </w:style>
  <w:style w:type="character" w:customStyle="1" w:styleId="ListLabel23">
    <w:name w:val="ListLabel 23"/>
    <w:qFormat/>
    <w:rsid w:val="003C5BEE"/>
    <w:rPr>
      <w:rFonts w:cs="Times New Roman"/>
    </w:rPr>
  </w:style>
  <w:style w:type="character" w:customStyle="1" w:styleId="ListLabel24">
    <w:name w:val="ListLabel 24"/>
    <w:qFormat/>
    <w:rsid w:val="003C5BEE"/>
    <w:rPr>
      <w:rFonts w:cs="Times New Roman"/>
    </w:rPr>
  </w:style>
  <w:style w:type="character" w:customStyle="1" w:styleId="ListLabel25">
    <w:name w:val="ListLabel 25"/>
    <w:qFormat/>
    <w:rsid w:val="003C5BEE"/>
    <w:rPr>
      <w:rFonts w:cs="Times New Roman"/>
    </w:rPr>
  </w:style>
  <w:style w:type="character" w:customStyle="1" w:styleId="ListLabel26">
    <w:name w:val="ListLabel 26"/>
    <w:qFormat/>
    <w:rsid w:val="003C5BEE"/>
    <w:rPr>
      <w:rFonts w:cs="Times New Roman"/>
    </w:rPr>
  </w:style>
  <w:style w:type="character" w:customStyle="1" w:styleId="ListLabel27">
    <w:name w:val="ListLabel 27"/>
    <w:qFormat/>
    <w:rsid w:val="003C5BEE"/>
    <w:rPr>
      <w:rFonts w:cs="Times New Roman"/>
    </w:rPr>
  </w:style>
  <w:style w:type="character" w:customStyle="1" w:styleId="ListLabel28">
    <w:name w:val="ListLabel 28"/>
    <w:qFormat/>
    <w:rsid w:val="003C5BEE"/>
    <w:rPr>
      <w:rFonts w:cs="Times New Roman"/>
    </w:rPr>
  </w:style>
  <w:style w:type="character" w:customStyle="1" w:styleId="ListLabel29">
    <w:name w:val="ListLabel 29"/>
    <w:qFormat/>
    <w:rsid w:val="003C5BEE"/>
    <w:rPr>
      <w:rFonts w:cs="Times New Roman"/>
    </w:rPr>
  </w:style>
  <w:style w:type="character" w:customStyle="1" w:styleId="ListLabel30">
    <w:name w:val="ListLabel 30"/>
    <w:qFormat/>
    <w:rsid w:val="003C5BEE"/>
    <w:rPr>
      <w:rFonts w:cs="Times New Roman"/>
    </w:rPr>
  </w:style>
  <w:style w:type="character" w:customStyle="1" w:styleId="ListLabel31">
    <w:name w:val="ListLabel 31"/>
    <w:qFormat/>
    <w:rsid w:val="003C5BEE"/>
    <w:rPr>
      <w:rFonts w:cs="Times New Roman"/>
    </w:rPr>
  </w:style>
  <w:style w:type="character" w:customStyle="1" w:styleId="ListLabel32">
    <w:name w:val="ListLabel 32"/>
    <w:qFormat/>
    <w:rsid w:val="003C5BEE"/>
    <w:rPr>
      <w:rFonts w:cs="Times New Roman"/>
    </w:rPr>
  </w:style>
  <w:style w:type="character" w:customStyle="1" w:styleId="ListLabel33">
    <w:name w:val="ListLabel 33"/>
    <w:qFormat/>
    <w:rsid w:val="003C5BEE"/>
    <w:rPr>
      <w:rFonts w:cs="Times New Roman"/>
    </w:rPr>
  </w:style>
  <w:style w:type="character" w:customStyle="1" w:styleId="ListLabel34">
    <w:name w:val="ListLabel 34"/>
    <w:qFormat/>
    <w:rsid w:val="003C5BEE"/>
    <w:rPr>
      <w:rFonts w:cs="Times New Roman"/>
    </w:rPr>
  </w:style>
  <w:style w:type="character" w:customStyle="1" w:styleId="ListLabel35">
    <w:name w:val="ListLabel 35"/>
    <w:qFormat/>
    <w:rsid w:val="003C5BEE"/>
    <w:rPr>
      <w:rFonts w:cs="Times New Roman"/>
    </w:rPr>
  </w:style>
  <w:style w:type="character" w:customStyle="1" w:styleId="ListLabel36">
    <w:name w:val="ListLabel 36"/>
    <w:qFormat/>
    <w:rsid w:val="003C5BEE"/>
    <w:rPr>
      <w:rFonts w:cs="Times New Roman"/>
    </w:rPr>
  </w:style>
  <w:style w:type="character" w:customStyle="1" w:styleId="ListLabel37">
    <w:name w:val="ListLabel 37"/>
    <w:qFormat/>
    <w:rsid w:val="003C5BEE"/>
    <w:rPr>
      <w:rFonts w:cs="Times New Roman"/>
    </w:rPr>
  </w:style>
  <w:style w:type="character" w:customStyle="1" w:styleId="ListLabel38">
    <w:name w:val="ListLabel 38"/>
    <w:qFormat/>
    <w:rsid w:val="003C5BEE"/>
    <w:rPr>
      <w:rFonts w:cs="Times New Roman"/>
    </w:rPr>
  </w:style>
  <w:style w:type="character" w:customStyle="1" w:styleId="ListLabel39">
    <w:name w:val="ListLabel 39"/>
    <w:qFormat/>
    <w:rsid w:val="003C5BEE"/>
    <w:rPr>
      <w:rFonts w:cs="Times New Roman"/>
    </w:rPr>
  </w:style>
  <w:style w:type="character" w:customStyle="1" w:styleId="ListLabel40">
    <w:name w:val="ListLabel 40"/>
    <w:qFormat/>
    <w:rsid w:val="003C5BEE"/>
    <w:rPr>
      <w:rFonts w:cs="Times New Roman"/>
    </w:rPr>
  </w:style>
  <w:style w:type="character" w:customStyle="1" w:styleId="ListLabel41">
    <w:name w:val="ListLabel 41"/>
    <w:qFormat/>
    <w:rsid w:val="003C5BEE"/>
    <w:rPr>
      <w:rFonts w:cs="Times New Roman"/>
    </w:rPr>
  </w:style>
  <w:style w:type="character" w:customStyle="1" w:styleId="ListLabel42">
    <w:name w:val="ListLabel 42"/>
    <w:qFormat/>
    <w:rsid w:val="003C5BEE"/>
    <w:rPr>
      <w:rFonts w:cs="Times New Roman"/>
    </w:rPr>
  </w:style>
  <w:style w:type="character" w:customStyle="1" w:styleId="ListLabel43">
    <w:name w:val="ListLabel 43"/>
    <w:qFormat/>
    <w:rsid w:val="003C5BEE"/>
    <w:rPr>
      <w:rFonts w:cs="Times New Roman"/>
    </w:rPr>
  </w:style>
  <w:style w:type="character" w:customStyle="1" w:styleId="ListLabel44">
    <w:name w:val="ListLabel 44"/>
    <w:qFormat/>
    <w:rsid w:val="003C5BEE"/>
    <w:rPr>
      <w:rFonts w:cs="Times New Roman"/>
    </w:rPr>
  </w:style>
  <w:style w:type="character" w:customStyle="1" w:styleId="ListLabel45">
    <w:name w:val="ListLabel 45"/>
    <w:qFormat/>
    <w:rsid w:val="003C5BEE"/>
    <w:rPr>
      <w:rFonts w:cs="Times New Roman"/>
    </w:rPr>
  </w:style>
  <w:style w:type="character" w:customStyle="1" w:styleId="af">
    <w:name w:val="Символ сноски"/>
    <w:qFormat/>
    <w:rsid w:val="003C5BEE"/>
  </w:style>
  <w:style w:type="character" w:customStyle="1" w:styleId="af0">
    <w:name w:val="Привязка сноски"/>
    <w:rsid w:val="003C5BEE"/>
    <w:rPr>
      <w:vertAlign w:val="superscript"/>
    </w:rPr>
  </w:style>
  <w:style w:type="character" w:customStyle="1" w:styleId="af1">
    <w:name w:val="Привязка концевой сноски"/>
    <w:rsid w:val="003C5BEE"/>
    <w:rPr>
      <w:vertAlign w:val="superscript"/>
    </w:rPr>
  </w:style>
  <w:style w:type="character" w:customStyle="1" w:styleId="af2">
    <w:name w:val="Символы концевой сноски"/>
    <w:qFormat/>
    <w:rsid w:val="003C5BEE"/>
  </w:style>
  <w:style w:type="character" w:customStyle="1" w:styleId="af3">
    <w:name w:val="Маркеры списка"/>
    <w:qFormat/>
    <w:rsid w:val="003C5BEE"/>
    <w:rPr>
      <w:rFonts w:ascii="OpenSymbol" w:eastAsia="OpenSymbol" w:hAnsi="OpenSymbol" w:cs="OpenSymbol"/>
    </w:rPr>
  </w:style>
  <w:style w:type="character" w:customStyle="1" w:styleId="af4">
    <w:name w:val="Выделение жирным"/>
    <w:qFormat/>
    <w:rsid w:val="003C5BEE"/>
    <w:rPr>
      <w:b/>
      <w:bCs/>
    </w:rPr>
  </w:style>
  <w:style w:type="paragraph" w:customStyle="1" w:styleId="af5">
    <w:name w:val="Заголовок"/>
    <w:basedOn w:val="a"/>
    <w:next w:val="af6"/>
    <w:qFormat/>
    <w:rsid w:val="003C5BEE"/>
    <w:pPr>
      <w:keepNext/>
      <w:spacing w:before="240" w:after="120"/>
    </w:pPr>
    <w:rPr>
      <w:rFonts w:ascii="Liberation Sans" w:eastAsia="Microsoft YaHei" w:hAnsi="Liberation Sans" w:cs="Mangal"/>
      <w:sz w:val="28"/>
      <w:szCs w:val="28"/>
    </w:rPr>
  </w:style>
  <w:style w:type="paragraph" w:styleId="af6">
    <w:name w:val="Body Text"/>
    <w:basedOn w:val="a"/>
    <w:rsid w:val="003C5BEE"/>
    <w:pPr>
      <w:spacing w:after="140" w:line="288" w:lineRule="auto"/>
    </w:pPr>
  </w:style>
  <w:style w:type="paragraph" w:styleId="af7">
    <w:name w:val="List"/>
    <w:basedOn w:val="af6"/>
    <w:rsid w:val="003C5BEE"/>
    <w:rPr>
      <w:rFonts w:cs="Mangal"/>
    </w:rPr>
  </w:style>
  <w:style w:type="paragraph" w:customStyle="1" w:styleId="Caption">
    <w:name w:val="Caption"/>
    <w:basedOn w:val="a"/>
    <w:qFormat/>
    <w:rsid w:val="003C5BEE"/>
    <w:pPr>
      <w:suppressLineNumbers/>
      <w:spacing w:before="120" w:after="120"/>
    </w:pPr>
    <w:rPr>
      <w:rFonts w:cs="Mangal"/>
      <w:i/>
      <w:iCs/>
      <w:sz w:val="24"/>
      <w:szCs w:val="24"/>
    </w:rPr>
  </w:style>
  <w:style w:type="paragraph" w:styleId="af8">
    <w:name w:val="index heading"/>
    <w:basedOn w:val="a"/>
    <w:qFormat/>
    <w:rsid w:val="003C5BEE"/>
    <w:pPr>
      <w:suppressLineNumbers/>
    </w:pPr>
    <w:rPr>
      <w:rFonts w:cs="Mangal"/>
    </w:rPr>
  </w:style>
  <w:style w:type="paragraph" w:customStyle="1" w:styleId="TOC2">
    <w:name w:val="TOC 2"/>
    <w:basedOn w:val="a"/>
    <w:link w:val="21"/>
    <w:rsid w:val="000E7BBF"/>
    <w:pPr>
      <w:widowControl/>
      <w:spacing w:after="200" w:line="276" w:lineRule="auto"/>
      <w:ind w:left="200"/>
    </w:pPr>
    <w:rPr>
      <w:rFonts w:ascii="Calibri" w:hAnsi="Calibri"/>
      <w:sz w:val="22"/>
    </w:rPr>
  </w:style>
  <w:style w:type="paragraph" w:customStyle="1" w:styleId="TOC4">
    <w:name w:val="TOC 4"/>
    <w:basedOn w:val="a"/>
    <w:link w:val="40"/>
    <w:rsid w:val="000E7BBF"/>
    <w:pPr>
      <w:widowControl/>
      <w:spacing w:after="200" w:line="276" w:lineRule="auto"/>
      <w:ind w:left="600"/>
    </w:pPr>
    <w:rPr>
      <w:rFonts w:ascii="Calibri" w:hAnsi="Calibri"/>
      <w:sz w:val="22"/>
    </w:rPr>
  </w:style>
  <w:style w:type="paragraph" w:customStyle="1" w:styleId="Footer">
    <w:name w:val="Footer"/>
    <w:basedOn w:val="a"/>
    <w:uiPriority w:val="99"/>
    <w:rsid w:val="000E7BBF"/>
    <w:pPr>
      <w:tabs>
        <w:tab w:val="center" w:pos="4677"/>
        <w:tab w:val="right" w:pos="9355"/>
      </w:tabs>
    </w:pPr>
    <w:rPr>
      <w:color w:val="00000A"/>
    </w:rPr>
  </w:style>
  <w:style w:type="paragraph" w:customStyle="1" w:styleId="TOC6">
    <w:name w:val="TOC 6"/>
    <w:basedOn w:val="a"/>
    <w:rsid w:val="000E7BBF"/>
    <w:pPr>
      <w:widowControl/>
      <w:spacing w:after="200" w:line="276" w:lineRule="auto"/>
      <w:ind w:left="1000"/>
    </w:pPr>
    <w:rPr>
      <w:rFonts w:ascii="Calibri" w:hAnsi="Calibri"/>
      <w:sz w:val="22"/>
    </w:rPr>
  </w:style>
  <w:style w:type="paragraph" w:customStyle="1" w:styleId="TOC7">
    <w:name w:val="TOC 7"/>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color w:val="00000A"/>
      <w:sz w:val="24"/>
      <w:lang w:eastAsia="ru-RU"/>
    </w:rPr>
  </w:style>
  <w:style w:type="paragraph" w:customStyle="1" w:styleId="14">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5">
    <w:name w:val="Знак сноски1"/>
    <w:basedOn w:val="14"/>
    <w:link w:val="13"/>
    <w:uiPriority w:val="99"/>
    <w:qFormat/>
    <w:rsid w:val="000E7BBF"/>
    <w:rPr>
      <w:color w:val="00000A"/>
      <w:vertAlign w:val="superscript"/>
    </w:rPr>
  </w:style>
  <w:style w:type="paragraph" w:styleId="af9">
    <w:name w:val="Balloon Text"/>
    <w:basedOn w:val="a"/>
    <w:uiPriority w:val="99"/>
    <w:qFormat/>
    <w:rsid w:val="000E7BBF"/>
    <w:rPr>
      <w:rFonts w:ascii="Tahoma" w:hAnsi="Tahoma"/>
      <w:color w:val="00000A"/>
      <w:sz w:val="16"/>
    </w:rPr>
  </w:style>
  <w:style w:type="paragraph" w:styleId="afa">
    <w:name w:val="List Paragraph"/>
    <w:basedOn w:val="a"/>
    <w:qFormat/>
    <w:rsid w:val="000E7BBF"/>
    <w:pPr>
      <w:ind w:left="720"/>
      <w:contextualSpacing/>
    </w:pPr>
    <w:rPr>
      <w:color w:val="00000A"/>
    </w:rPr>
  </w:style>
  <w:style w:type="paragraph" w:customStyle="1" w:styleId="16">
    <w:name w:val="Гиперссылка1"/>
    <w:basedOn w:val="14"/>
    <w:link w:val="TOC1"/>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TOC1">
    <w:name w:val="TOC 1"/>
    <w:basedOn w:val="a"/>
    <w:link w:val="16"/>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TOC9">
    <w:name w:val="TOC 9"/>
    <w:basedOn w:val="a"/>
    <w:rsid w:val="000E7BBF"/>
    <w:pPr>
      <w:widowControl/>
      <w:spacing w:after="200" w:line="276" w:lineRule="auto"/>
      <w:ind w:left="1600"/>
    </w:pPr>
    <w:rPr>
      <w:rFonts w:ascii="Calibri" w:hAnsi="Calibri"/>
      <w:sz w:val="22"/>
    </w:rPr>
  </w:style>
  <w:style w:type="paragraph" w:customStyle="1" w:styleId="TOC8">
    <w:name w:val="TOC 8"/>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0E7BBF"/>
    <w:pPr>
      <w:widowControl/>
      <w:ind w:left="1418" w:hanging="1418"/>
      <w:jc w:val="both"/>
    </w:pPr>
    <w:rPr>
      <w:rFonts w:ascii="Times New Roman" w:hAnsi="Times New Roman"/>
      <w:color w:val="00000A"/>
      <w:sz w:val="28"/>
    </w:rPr>
  </w:style>
  <w:style w:type="paragraph" w:customStyle="1" w:styleId="TOC5">
    <w:name w:val="TOC 5"/>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Header">
    <w:name w:val="Header"/>
    <w:basedOn w:val="a"/>
    <w:uiPriority w:val="99"/>
    <w:rsid w:val="000E7BBF"/>
    <w:pPr>
      <w:tabs>
        <w:tab w:val="center" w:pos="4677"/>
        <w:tab w:val="right" w:pos="9355"/>
      </w:tabs>
    </w:pPr>
    <w:rPr>
      <w:color w:val="00000A"/>
    </w:rPr>
  </w:style>
  <w:style w:type="paragraph" w:styleId="afb">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c">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color w:val="00000A"/>
      <w:sz w:val="24"/>
      <w:lang w:eastAsia="ru-RU"/>
    </w:rPr>
  </w:style>
  <w:style w:type="paragraph" w:styleId="afd">
    <w:name w:val="footnote text"/>
    <w:basedOn w:val="a"/>
    <w:qFormat/>
    <w:rsid w:val="000E7BBF"/>
    <w:pPr>
      <w:widowControl/>
      <w:suppressAutoHyphens/>
    </w:pPr>
    <w:rPr>
      <w:rFonts w:ascii="Times New Roman" w:hAnsi="Times New Roman"/>
      <w:color w:val="00000A"/>
      <w:lang w:eastAsia="ar-SA"/>
    </w:rPr>
  </w:style>
  <w:style w:type="paragraph" w:styleId="afe">
    <w:name w:val="annotation text"/>
    <w:basedOn w:val="a"/>
    <w:uiPriority w:val="99"/>
    <w:semiHidden/>
    <w:unhideWhenUsed/>
    <w:qFormat/>
    <w:rsid w:val="000E7BBF"/>
    <w:rPr>
      <w:color w:val="00000A"/>
    </w:rPr>
  </w:style>
  <w:style w:type="paragraph" w:styleId="aff">
    <w:name w:val="annotation subject"/>
    <w:basedOn w:val="afe"/>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styleId="aff0">
    <w:name w:val="endnote text"/>
    <w:basedOn w:val="a"/>
    <w:semiHidden/>
    <w:qFormat/>
    <w:rsid w:val="000E7BBF"/>
    <w:pPr>
      <w:widowControl/>
    </w:pPr>
    <w:rPr>
      <w:rFonts w:ascii="Times New Roman" w:hAnsi="Times New Roman"/>
      <w:color w:val="00000A"/>
    </w:rPr>
  </w:style>
  <w:style w:type="paragraph" w:customStyle="1" w:styleId="FootnoteText">
    <w:name w:val="Footnote Text"/>
    <w:basedOn w:val="a"/>
    <w:rsid w:val="003C5BEE"/>
  </w:style>
  <w:style w:type="character" w:customStyle="1" w:styleId="11">
    <w:name w:val="Заголовок 1 Знак1"/>
    <w:basedOn w:val="a0"/>
    <w:link w:val="1"/>
    <w:uiPriority w:val="9"/>
    <w:rsid w:val="00F843E8"/>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basedOn w:val="a0"/>
    <w:link w:val="2"/>
    <w:uiPriority w:val="9"/>
    <w:semiHidden/>
    <w:rsid w:val="00F843E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8302-24B8-42CD-BED1-3689068F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16</Pages>
  <Words>5772</Words>
  <Characters>32901</Characters>
  <Application>Microsoft Office Word</Application>
  <DocSecurity>0</DocSecurity>
  <Lines>274</Lines>
  <Paragraphs>77</Paragraphs>
  <ScaleCrop>false</ScaleCrop>
  <Company/>
  <LinksUpToDate>false</LinksUpToDate>
  <CharactersWithSpaces>38596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dc:description/>
  <cp:lastModifiedBy>USER</cp:lastModifiedBy>
  <cp:revision>71</cp:revision>
  <cp:lastPrinted>2021-11-23T08:46:00Z</cp:lastPrinted>
  <dcterms:created xsi:type="dcterms:W3CDTF">2021-06-18T09:56:00Z</dcterms:created>
  <dcterms:modified xsi:type="dcterms:W3CDTF">2021-11-23T08:46:00Z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