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3696" w:leader="none"/>
          <w:tab w:val="left" w:pos="8640" w:leader="none"/>
        </w:tabs>
        <w:spacing w:before="0" w:after="0"/>
        <w:rPr/>
      </w:pPr>
      <w:r>
        <w:rPr/>
        <w:t xml:space="preserve">   </w:t>
      </w:r>
      <w:r>
        <w:rPr/>
        <w:tab/>
        <w:t xml:space="preserve">              </w:t>
      </w:r>
      <w:r>
        <w:rPr/>
        <w:drawing>
          <wp:inline distT="0" distB="0" distL="0" distR="0">
            <wp:extent cx="819150" cy="869950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69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ab/>
      </w:r>
    </w:p>
    <w:p>
      <w:pPr>
        <w:pStyle w:val="Standard"/>
        <w:jc w:val="center"/>
        <w:rPr/>
      </w:pPr>
      <w:r>
        <w:rPr/>
        <w:t>АДМИНИСТРАЦИЯ МУНИЦИПАЛЬНОГО ОБРАЗОВАНИЯ</w:t>
      </w:r>
    </w:p>
    <w:p>
      <w:pPr>
        <w:pStyle w:val="Standard"/>
        <w:jc w:val="center"/>
        <w:rPr/>
      </w:pPr>
      <w:r>
        <w:rPr/>
        <w:t>«ДЕМИДОВСКИЙ РАЙОН» СМОЛЕНСКОЙ ОБЛАСТИ</w:t>
      </w:r>
    </w:p>
    <w:p>
      <w:pPr>
        <w:pStyle w:val="ConsPlusTitle"/>
        <w:widowControl/>
        <w:jc w:val="center"/>
        <w:rPr/>
      </w:pPr>
      <w:r>
        <w:rPr/>
      </w:r>
    </w:p>
    <w:p>
      <w:pPr>
        <w:pStyle w:val="ConsPlusTitle"/>
        <w:widowControl/>
        <w:jc w:val="center"/>
        <w:rPr>
          <w:b w:val="false"/>
          <w:b w:val="false"/>
          <w:sz w:val="32"/>
          <w:szCs w:val="32"/>
        </w:rPr>
      </w:pPr>
      <w:r>
        <w:rPr>
          <w:b w:val="false"/>
          <w:sz w:val="32"/>
          <w:szCs w:val="32"/>
        </w:rPr>
        <w:t>ПОСТАНОВЛЕНИЕ</w:t>
      </w:r>
    </w:p>
    <w:p>
      <w:pPr>
        <w:pStyle w:val="Standard"/>
        <w:rPr/>
      </w:pPr>
      <w:r>
        <w:rPr/>
      </w:r>
    </w:p>
    <w:p>
      <w:pPr>
        <w:pStyle w:val="ConsPlusTitle"/>
        <w:widowControl/>
        <w:jc w:val="both"/>
        <w:rPr>
          <w:b w:val="false"/>
          <w:b w:val="false"/>
        </w:rPr>
      </w:pPr>
      <w:r>
        <w:rPr>
          <w:b w:val="false"/>
        </w:rPr>
        <w:t>от  16.03.2021 № 146</w:t>
      </w:r>
    </w:p>
    <w:p>
      <w:pPr>
        <w:pStyle w:val="Standard"/>
        <w:jc w:val="both"/>
        <w:rPr/>
      </w:pPr>
      <w:r>
        <w:rPr/>
      </w:r>
    </w:p>
    <w:p>
      <w:pPr>
        <w:pStyle w:val="Standard"/>
        <w:shd w:val="clear" w:color="auto" w:fill="FFFFFF"/>
        <w:ind w:right="5952" w:hanging="0"/>
        <w:jc w:val="both"/>
        <w:rPr>
          <w:rFonts w:cs="Times New Roman"/>
        </w:rPr>
      </w:pPr>
      <w:r>
        <w:rPr>
          <w:rFonts w:cs="Times New Roman"/>
        </w:rPr>
        <w:t>О внесении изменений в</w:t>
      </w:r>
      <w:r>
        <w:rPr>
          <w:szCs w:val="28"/>
        </w:rPr>
        <w:t xml:space="preserve"> постановление Администрации муниципального образования «Демидовский район» Смоленской области  от 20.10.2017 № 823 «Об утверждении  муниципальной программы «</w:t>
      </w:r>
      <w:r>
        <w:rPr/>
        <w:t>Поддержка общественных некоммерческих организаций муниципального образования «Демидовский район» Смоленской области»</w:t>
      </w:r>
    </w:p>
    <w:p>
      <w:pPr>
        <w:pStyle w:val="Standard"/>
        <w:ind w:firstLine="709"/>
        <w:jc w:val="both"/>
        <w:rPr/>
      </w:pPr>
      <w:r>
        <w:rPr/>
      </w:r>
    </w:p>
    <w:p>
      <w:pPr>
        <w:pStyle w:val="Standard"/>
        <w:ind w:firstLine="709"/>
        <w:jc w:val="both"/>
        <w:rPr/>
      </w:pPr>
      <w:r>
        <w:rPr>
          <w:rFonts w:cs="Times New Roman"/>
        </w:rPr>
        <w:t>В соответствии со статьей 179 Бюджетного кодекса Российской Федерации, с постановлением Администрации муниципального образования «Демидовский район» Смоленской области от 01.10.2013 № 492 «Об утверждении Порядка принятия решений о разработке муниципальных программ, их формирования и реализации и Порядка проведения оценки эффективности реализации муниципальных программ»</w:t>
      </w:r>
      <w:r>
        <w:rPr/>
        <w:t>, Администрация муниципального образования «Демидовский район» Смоленской области</w:t>
      </w:r>
    </w:p>
    <w:p>
      <w:pPr>
        <w:pStyle w:val="Standard"/>
        <w:ind w:firstLine="709"/>
        <w:jc w:val="center"/>
        <w:rPr/>
      </w:pPr>
      <w:r>
        <w:rPr/>
      </w:r>
    </w:p>
    <w:p>
      <w:pPr>
        <w:pStyle w:val="Standard"/>
        <w:ind w:firstLine="709"/>
        <w:jc w:val="center"/>
        <w:rPr/>
      </w:pPr>
      <w:r>
        <w:rPr/>
        <w:t>ПОСТАНОВЛЯЕТ:</w:t>
      </w:r>
    </w:p>
    <w:p>
      <w:pPr>
        <w:pStyle w:val="Standard"/>
        <w:ind w:firstLine="709"/>
        <w:jc w:val="center"/>
        <w:rPr/>
      </w:pPr>
      <w:r>
        <w:rPr/>
      </w:r>
    </w:p>
    <w:p>
      <w:pPr>
        <w:pStyle w:val="ConsPlusTitle"/>
        <w:widowControl/>
        <w:jc w:val="both"/>
        <w:rPr>
          <w:b w:val="false"/>
          <w:b w:val="false"/>
        </w:rPr>
      </w:pPr>
      <w:r>
        <w:rPr>
          <w:rFonts w:eastAsia="Times New Roman"/>
          <w:b w:val="false"/>
        </w:rPr>
        <w:t xml:space="preserve">1. </w:t>
      </w:r>
      <w:r>
        <w:rPr>
          <w:b w:val="false"/>
        </w:rPr>
        <w:t>Внести в муниципальную программу «Поддержка общественных некоммерческих организаций муниципального образования «Демидовский район» Смоленской области» (далее – муниципальная программа), утвержденную постановлением Администрации муниципального образования «Демидовский район» Смоленской области  от 20.10.2017 № 823 «Об утверждении  муниципальной программы «Поддержка общественных некоммерческих организаций муниципального образования «Демидовский район» Смоленской области» (в редакции от 14.03.2018 №154, от 15.11.2018 № 693, от 20.02.2019  №  99, от 12.03.2020  №  170)   следующие изменения:</w:t>
      </w:r>
    </w:p>
    <w:p>
      <w:pPr>
        <w:pStyle w:val="Normal"/>
        <w:spacing w:before="0" w:after="240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1.1.  В паспорте  муниципальной программы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позицию </w:t>
      </w:r>
      <w:r>
        <w:rPr>
          <w:rFonts w:cs="Times New Roman" w:ascii="Times New Roman" w:hAnsi="Times New Roman"/>
          <w:sz w:val="28"/>
          <w:szCs w:val="28"/>
        </w:rPr>
        <w:t>«Объемы и источники финансирования муниципальной программы» изложить в новой редакции:</w:t>
      </w:r>
    </w:p>
    <w:p>
      <w:pPr>
        <w:pStyle w:val="Normal"/>
        <w:spacing w:before="0" w:after="240"/>
        <w:ind w:firstLine="85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tbl>
      <w:tblPr>
        <w:tblW w:w="10320" w:type="dxa"/>
        <w:jc w:val="left"/>
        <w:tblInd w:w="65" w:type="dxa"/>
        <w:tblCellMar>
          <w:top w:w="0" w:type="dxa"/>
          <w:left w:w="75" w:type="dxa"/>
          <w:bottom w:w="0" w:type="dxa"/>
          <w:right w:w="75" w:type="dxa"/>
        </w:tblCellMar>
        <w:tblLook w:val="0000"/>
      </w:tblPr>
      <w:tblGrid>
        <w:gridCol w:w="4754"/>
        <w:gridCol w:w="5565"/>
      </w:tblGrid>
      <w:tr>
        <w:trPr/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Объемы и источники финансирования </w:t>
            </w:r>
            <w:r>
              <w:rPr>
                <w:rFonts w:cs="Times New Roman"/>
                <w:bCs/>
                <w:szCs w:val="28"/>
              </w:rPr>
              <w:t>муниципальной</w:t>
            </w:r>
            <w:r>
              <w:rPr>
                <w:rFonts w:cs="Times New Roman"/>
                <w:szCs w:val="28"/>
              </w:rPr>
              <w:t xml:space="preserve"> программы</w:t>
            </w:r>
          </w:p>
        </w:tc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jc w:val="both"/>
              <w:rPr>
                <w:szCs w:val="28"/>
              </w:rPr>
            </w:pPr>
            <w:r>
              <w:rPr>
                <w:szCs w:val="28"/>
              </w:rPr>
              <w:t>Объем бюджетных ассигнований на реализацию муниципальной программы  за счет средств бюджета муниципального образования «Демидовский район» Смоленской области (далее - бюджет муниципального района) составляет 1 620,2 тыс. рублей, в том числе по годам составляет:</w:t>
            </w:r>
          </w:p>
          <w:p>
            <w:pPr>
              <w:pStyle w:val="Standard"/>
              <w:jc w:val="both"/>
              <w:rPr>
                <w:szCs w:val="28"/>
              </w:rPr>
            </w:pPr>
            <w:r>
              <w:rPr>
                <w:szCs w:val="28"/>
              </w:rPr>
              <w:t>2018 - 386,8 тыс. рублей;</w:t>
            </w:r>
          </w:p>
          <w:p>
            <w:pPr>
              <w:pStyle w:val="Standard"/>
              <w:jc w:val="both"/>
              <w:rPr>
                <w:szCs w:val="28"/>
              </w:rPr>
            </w:pPr>
            <w:r>
              <w:rPr>
                <w:szCs w:val="28"/>
              </w:rPr>
              <w:t>2019 - 399,6 тыс. рублей;</w:t>
            </w:r>
          </w:p>
          <w:p>
            <w:pPr>
              <w:pStyle w:val="Standard"/>
              <w:snapToGrid w:val="false"/>
              <w:jc w:val="both"/>
              <w:rPr>
                <w:szCs w:val="28"/>
              </w:rPr>
            </w:pPr>
            <w:r>
              <w:rPr>
                <w:szCs w:val="28"/>
              </w:rPr>
              <w:t>2020 - 410,4 тыс. рублей;</w:t>
            </w:r>
          </w:p>
          <w:p>
            <w:pPr>
              <w:pStyle w:val="Standard"/>
              <w:snapToGrid w:val="false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2021 - 423,4 тыс. рублей;</w:t>
            </w:r>
          </w:p>
          <w:p>
            <w:pPr>
              <w:pStyle w:val="Normal"/>
              <w:tabs>
                <w:tab w:val="clear" w:pos="708"/>
                <w:tab w:val="left" w:pos="7438" w:leader="none"/>
              </w:tabs>
              <w:spacing w:before="0" w:after="20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2022 -     0,0 тыс. рублей;</w:t>
            </w:r>
          </w:p>
          <w:p>
            <w:pPr>
              <w:pStyle w:val="Normal"/>
              <w:tabs>
                <w:tab w:val="clear" w:pos="708"/>
                <w:tab w:val="left" w:pos="7438" w:leader="none"/>
              </w:tabs>
              <w:spacing w:before="0" w:after="20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2023 -     0,0 тыс. рублей.</w:t>
            </w:r>
          </w:p>
        </w:tc>
      </w:tr>
    </w:tbl>
    <w:p>
      <w:pPr>
        <w:pStyle w:val="Standard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</w:r>
    </w:p>
    <w:p>
      <w:pPr>
        <w:pStyle w:val="Standard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</w:t>
      </w:r>
      <w:r>
        <w:rPr>
          <w:rFonts w:cs="Times New Roman"/>
          <w:szCs w:val="28"/>
        </w:rPr>
        <w:t xml:space="preserve">1.2. Абзацы 3-8 раздела 4 </w:t>
      </w:r>
      <w:r>
        <w:rPr>
          <w:rFonts w:eastAsia="Times New Roman" w:cs="Times New Roman"/>
          <w:szCs w:val="28"/>
        </w:rPr>
        <w:t>муниципальной программы</w:t>
      </w:r>
      <w:r>
        <w:rPr>
          <w:rFonts w:cs="Times New Roman"/>
          <w:szCs w:val="28"/>
        </w:rPr>
        <w:t xml:space="preserve"> «Обоснование ресурсного обеспечения</w:t>
      </w:r>
      <w:r>
        <w:rPr>
          <w:rFonts w:eastAsia="Times New Roman" w:cs="Times New Roman"/>
          <w:szCs w:val="28"/>
        </w:rPr>
        <w:t xml:space="preserve"> муниципальной программы» </w:t>
      </w:r>
      <w:r>
        <w:rPr>
          <w:rFonts w:cs="Times New Roman"/>
          <w:szCs w:val="28"/>
        </w:rPr>
        <w:t>изложить в новой редакции:</w:t>
      </w:r>
    </w:p>
    <w:p>
      <w:pPr>
        <w:pStyle w:val="ConsPlusTitle"/>
        <w:ind w:firstLine="709"/>
        <w:jc w:val="both"/>
        <w:rPr>
          <w:b w:val="false"/>
          <w:b w:val="false"/>
        </w:rPr>
      </w:pPr>
      <w:r>
        <w:rPr>
          <w:b w:val="false"/>
        </w:rPr>
        <w:t>«Объем финансового обеспечения реализации муниципальной программы за счет средств бюджета муниципального района за весь период ее реализации составляет 1 620,2 тыс. руб., в том числе:</w:t>
      </w:r>
    </w:p>
    <w:p>
      <w:pPr>
        <w:pStyle w:val="ConsPlusTitle"/>
        <w:ind w:firstLine="709"/>
        <w:jc w:val="both"/>
        <w:rPr/>
      </w:pPr>
      <w:r>
        <w:rPr>
          <w:b w:val="false"/>
        </w:rPr>
        <w:t>в 2018 году – 386,8 тыс. рублей,</w:t>
      </w:r>
    </w:p>
    <w:p>
      <w:pPr>
        <w:pStyle w:val="ConsPlusTitle"/>
        <w:ind w:firstLine="709"/>
        <w:jc w:val="both"/>
        <w:rPr/>
      </w:pPr>
      <w:r>
        <w:rPr>
          <w:b w:val="false"/>
        </w:rPr>
        <w:t>в 2019 году – 399,6 тыс. рублей,</w:t>
      </w:r>
    </w:p>
    <w:p>
      <w:pPr>
        <w:pStyle w:val="Standard"/>
        <w:ind w:firstLine="709"/>
        <w:jc w:val="both"/>
        <w:rPr>
          <w:szCs w:val="28"/>
        </w:rPr>
      </w:pPr>
      <w:r>
        <w:rPr>
          <w:szCs w:val="28"/>
        </w:rPr>
        <w:t xml:space="preserve">в 2020 году  – 410,4 </w:t>
      </w:r>
      <w:r>
        <w:rPr>
          <w:b/>
          <w:szCs w:val="28"/>
        </w:rPr>
        <w:t xml:space="preserve"> </w:t>
      </w:r>
      <w:r>
        <w:rPr>
          <w:szCs w:val="28"/>
        </w:rPr>
        <w:t>тыс. рублей,</w:t>
      </w:r>
    </w:p>
    <w:p>
      <w:pPr>
        <w:pStyle w:val="Standard"/>
        <w:ind w:firstLine="709"/>
        <w:jc w:val="both"/>
        <w:rPr>
          <w:szCs w:val="28"/>
        </w:rPr>
      </w:pPr>
      <w:r>
        <w:rPr>
          <w:szCs w:val="28"/>
        </w:rPr>
        <w:t xml:space="preserve">в 2021 году  – 423,4 </w:t>
      </w:r>
      <w:r>
        <w:rPr>
          <w:b/>
          <w:szCs w:val="28"/>
        </w:rPr>
        <w:t xml:space="preserve"> </w:t>
      </w:r>
      <w:r>
        <w:rPr>
          <w:szCs w:val="28"/>
        </w:rPr>
        <w:t>тыс. рублей,</w:t>
      </w:r>
    </w:p>
    <w:p>
      <w:pPr>
        <w:pStyle w:val="Standard"/>
        <w:jc w:val="both"/>
        <w:rPr>
          <w:rFonts w:cs="Times New Roman"/>
          <w:szCs w:val="28"/>
        </w:rPr>
      </w:pPr>
      <w:r>
        <w:rPr>
          <w:szCs w:val="28"/>
        </w:rPr>
        <w:t xml:space="preserve">          </w:t>
      </w:r>
      <w:r>
        <w:rPr>
          <w:szCs w:val="28"/>
        </w:rPr>
        <w:t xml:space="preserve">в 2022 году  – 0,0 </w:t>
      </w:r>
      <w:r>
        <w:rPr>
          <w:b/>
          <w:szCs w:val="28"/>
        </w:rPr>
        <w:t xml:space="preserve"> </w:t>
      </w:r>
      <w:r>
        <w:rPr>
          <w:szCs w:val="28"/>
        </w:rPr>
        <w:t>тыс. рублей,</w:t>
      </w:r>
    </w:p>
    <w:p>
      <w:pPr>
        <w:pStyle w:val="Standard"/>
        <w:ind w:firstLine="709"/>
        <w:jc w:val="both"/>
        <w:rPr>
          <w:rFonts w:cs="Times New Roman"/>
          <w:szCs w:val="28"/>
        </w:rPr>
      </w:pPr>
      <w:r>
        <w:rPr>
          <w:szCs w:val="28"/>
        </w:rPr>
        <w:t xml:space="preserve">в 2023 году  – 0,0 </w:t>
      </w:r>
      <w:r>
        <w:rPr>
          <w:b/>
          <w:szCs w:val="28"/>
        </w:rPr>
        <w:t xml:space="preserve"> </w:t>
      </w:r>
      <w:r>
        <w:rPr>
          <w:szCs w:val="28"/>
        </w:rPr>
        <w:t>тыс. рублей»</w:t>
      </w:r>
      <w:r>
        <w:rPr>
          <w:rFonts w:cs="Times New Roman"/>
          <w:bCs/>
        </w:rPr>
        <w:t>.</w:t>
      </w:r>
    </w:p>
    <w:p>
      <w:pPr>
        <w:pStyle w:val="Standard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</w:t>
      </w:r>
      <w:r>
        <w:rPr>
          <w:rFonts w:cs="Times New Roman"/>
          <w:szCs w:val="28"/>
        </w:rPr>
        <w:t xml:space="preserve">1.3 Приложение № 2 к </w:t>
      </w:r>
      <w:r>
        <w:rPr>
          <w:rFonts w:eastAsia="Times New Roman" w:cs="Times New Roman"/>
          <w:szCs w:val="28"/>
        </w:rPr>
        <w:t xml:space="preserve">муниципальной программе </w:t>
      </w:r>
      <w:r>
        <w:rPr>
          <w:rFonts w:cs="Times New Roman"/>
          <w:szCs w:val="28"/>
        </w:rPr>
        <w:t>«Перечень программных мероприятий</w:t>
      </w:r>
      <w:r>
        <w:rPr>
          <w:b/>
          <w:szCs w:val="28"/>
        </w:rPr>
        <w:t xml:space="preserve"> </w:t>
      </w:r>
      <w:r>
        <w:rPr>
          <w:szCs w:val="28"/>
        </w:rPr>
        <w:t xml:space="preserve">муниципальной программы «Поддержка общественных некоммерческих организаций  муниципального образования «Демидовский район» Смоленской области» </w:t>
      </w:r>
      <w:r>
        <w:rPr>
          <w:rFonts w:cs="Times New Roman"/>
          <w:szCs w:val="28"/>
        </w:rPr>
        <w:t>изложить в новой редакции согласно приложению.</w:t>
      </w:r>
    </w:p>
    <w:p>
      <w:pPr>
        <w:pStyle w:val="Standard"/>
        <w:shd w:val="clear" w:color="auto" w:fill="FFFFFF"/>
        <w:spacing w:lineRule="exact" w:line="324"/>
        <w:jc w:val="both"/>
        <w:rPr>
          <w:szCs w:val="28"/>
        </w:rPr>
      </w:pPr>
      <w:r>
        <w:rPr>
          <w:rFonts w:cs="Times New Roman"/>
          <w:szCs w:val="28"/>
        </w:rPr>
        <w:t xml:space="preserve">       </w:t>
      </w:r>
      <w:r>
        <w:rPr>
          <w:rFonts w:cs="Times New Roman"/>
          <w:szCs w:val="28"/>
        </w:rPr>
        <w:t>2</w:t>
      </w:r>
      <w:r>
        <w:rPr>
          <w:szCs w:val="28"/>
        </w:rPr>
        <w:t>.  Разместить настоящее постановление на официальном сайте Администрации муниципального образования «Демидовский район» Смоленской области в информационно – телекоммуникационной сети «Интернет».</w:t>
      </w:r>
    </w:p>
    <w:p>
      <w:pPr>
        <w:pStyle w:val="Standard"/>
        <w:shd w:val="clear" w:color="auto" w:fill="FFFFFF"/>
        <w:spacing w:lineRule="exact" w:line="324"/>
        <w:jc w:val="both"/>
        <w:rPr/>
      </w:pPr>
      <w:r>
        <w:rPr>
          <w:rFonts w:cs="Times New Roman"/>
          <w:szCs w:val="28"/>
        </w:rPr>
        <w:t xml:space="preserve">       </w:t>
      </w:r>
      <w:r>
        <w:rPr>
          <w:rFonts w:cs="Times New Roman"/>
          <w:szCs w:val="28"/>
        </w:rPr>
        <w:t>3. Контроль за исполнением настоящего постановления возложить на</w:t>
      </w:r>
      <w:r>
        <w:rPr>
          <w:kern w:val="0"/>
          <w:szCs w:val="28"/>
        </w:rPr>
        <w:t xml:space="preserve"> заместителя Главы </w:t>
      </w:r>
      <w:r>
        <w:rPr>
          <w:color w:val="000000"/>
          <w:kern w:val="0"/>
          <w:szCs w:val="28"/>
        </w:rPr>
        <w:t>муниципального образования «Демидовский район» Смоленской области Т.Н. Крапивину</w:t>
      </w:r>
      <w:r>
        <w:rPr>
          <w:rFonts w:cs="Times New Roman"/>
          <w:color w:val="000000"/>
          <w:szCs w:val="28"/>
        </w:rPr>
        <w:t>.</w:t>
      </w:r>
    </w:p>
    <w:p>
      <w:pPr>
        <w:pStyle w:val="Standard"/>
        <w:rPr>
          <w:rFonts w:cs="Times New Roman"/>
          <w:szCs w:val="28"/>
        </w:rPr>
      </w:pPr>
      <w:r>
        <w:rPr>
          <w:rFonts w:cs="Times New Roman"/>
          <w:szCs w:val="28"/>
        </w:rPr>
      </w:r>
    </w:p>
    <w:p>
      <w:pPr>
        <w:pStyle w:val="Standard"/>
        <w:rPr>
          <w:rFonts w:cs="Times New Roman"/>
          <w:szCs w:val="28"/>
        </w:rPr>
      </w:pPr>
      <w:r>
        <w:rPr>
          <w:rFonts w:cs="Times New Roman"/>
          <w:szCs w:val="28"/>
        </w:rPr>
      </w:r>
    </w:p>
    <w:p>
      <w:pPr>
        <w:pStyle w:val="Standard"/>
        <w:rPr>
          <w:rFonts w:cs="Times New Roman"/>
          <w:szCs w:val="28"/>
        </w:rPr>
      </w:pPr>
      <w:r>
        <w:rPr>
          <w:rFonts w:cs="Times New Roman"/>
          <w:szCs w:val="28"/>
        </w:rPr>
      </w:r>
    </w:p>
    <w:p>
      <w:pPr>
        <w:pStyle w:val="Standard"/>
        <w:jc w:val="both"/>
        <w:rPr>
          <w:szCs w:val="28"/>
        </w:rPr>
      </w:pPr>
      <w:r>
        <w:rPr>
          <w:szCs w:val="28"/>
        </w:rPr>
        <w:t>Глава муниципального образования</w:t>
      </w:r>
    </w:p>
    <w:p>
      <w:pPr>
        <w:pStyle w:val="Standard"/>
        <w:jc w:val="both"/>
        <w:rPr>
          <w:rFonts w:cs="Times New Roman"/>
          <w:szCs w:val="28"/>
        </w:rPr>
      </w:pPr>
      <w:r>
        <w:rPr>
          <w:szCs w:val="28"/>
        </w:rPr>
        <w:t>«Демидовский район»</w:t>
      </w:r>
      <w:r>
        <w:rPr>
          <w:rFonts w:cs="Times New Roman"/>
          <w:szCs w:val="28"/>
        </w:rPr>
        <w:t xml:space="preserve"> Смоленской области</w:t>
        <w:tab/>
        <w:t xml:space="preserve">                                        А.Ф. Семенов   </w:t>
      </w:r>
    </w:p>
    <w:p>
      <w:pPr>
        <w:pStyle w:val="Standard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</w:r>
    </w:p>
    <w:p>
      <w:pPr>
        <w:pStyle w:val="Standard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</w:r>
    </w:p>
    <w:p>
      <w:pPr>
        <w:pStyle w:val="Standard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</w:r>
    </w:p>
    <w:p>
      <w:pPr>
        <w:pStyle w:val="Standard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</w:r>
    </w:p>
    <w:p>
      <w:pPr>
        <w:pStyle w:val="Standard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</w:r>
    </w:p>
    <w:p>
      <w:pPr>
        <w:pStyle w:val="Standard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</w:r>
    </w:p>
    <w:p>
      <w:pPr>
        <w:pStyle w:val="Standard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</w:r>
    </w:p>
    <w:p>
      <w:pPr>
        <w:pStyle w:val="Standard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</w:r>
    </w:p>
    <w:p>
      <w:pPr>
        <w:pStyle w:val="Standard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</w:r>
    </w:p>
    <w:p>
      <w:pPr>
        <w:pStyle w:val="Standard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</w:r>
    </w:p>
    <w:p>
      <w:pPr>
        <w:pStyle w:val="Standard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</w:r>
    </w:p>
    <w:p>
      <w:pPr>
        <w:pStyle w:val="Standard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</w:r>
    </w:p>
    <w:p>
      <w:pPr>
        <w:pStyle w:val="Standard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</w:r>
    </w:p>
    <w:p>
      <w:pPr>
        <w:pStyle w:val="Standard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</w:r>
    </w:p>
    <w:p>
      <w:pPr>
        <w:pStyle w:val="Standard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</w:r>
    </w:p>
    <w:p>
      <w:pPr>
        <w:pStyle w:val="Standard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</w:r>
    </w:p>
    <w:p>
      <w:pPr>
        <w:pStyle w:val="Standard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</w:r>
    </w:p>
    <w:p>
      <w:pPr>
        <w:pStyle w:val="Standard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</w:r>
    </w:p>
    <w:p>
      <w:pPr>
        <w:pStyle w:val="Standard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</w:r>
    </w:p>
    <w:p>
      <w:pPr>
        <w:pStyle w:val="Standard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</w:r>
    </w:p>
    <w:p>
      <w:pPr>
        <w:pStyle w:val="Standard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</w:r>
    </w:p>
    <w:p>
      <w:pPr>
        <w:pStyle w:val="Standard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</w:r>
    </w:p>
    <w:p>
      <w:pPr>
        <w:pStyle w:val="Standard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</w:r>
    </w:p>
    <w:p>
      <w:pPr>
        <w:pStyle w:val="Standard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</w:r>
    </w:p>
    <w:p>
      <w:pPr>
        <w:pStyle w:val="Standard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</w:r>
    </w:p>
    <w:p>
      <w:pPr>
        <w:pStyle w:val="Standard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</w:r>
    </w:p>
    <w:p>
      <w:pPr>
        <w:pStyle w:val="Standard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</w:r>
    </w:p>
    <w:p>
      <w:pPr>
        <w:pStyle w:val="Standard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</w:r>
    </w:p>
    <w:p>
      <w:pPr>
        <w:pStyle w:val="Standard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</w:r>
    </w:p>
    <w:p>
      <w:pPr>
        <w:pStyle w:val="Standard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</w:r>
    </w:p>
    <w:p>
      <w:pPr>
        <w:pStyle w:val="Standard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отп.1 экз.в дело                                               </w:t>
      </w:r>
      <w:r>
        <w:rPr>
          <w:rFonts w:cs="Times New Roman" w:ascii="Times New Roman" w:hAnsi="Times New Roman"/>
          <w:b/>
          <w:sz w:val="28"/>
          <w:szCs w:val="28"/>
        </w:rPr>
        <w:t>Разослать</w:t>
      </w:r>
      <w:r>
        <w:rPr>
          <w:rFonts w:cs="Times New Roman" w:ascii="Times New Roman" w:hAnsi="Times New Roman"/>
          <w:sz w:val="28"/>
          <w:szCs w:val="28"/>
        </w:rPr>
        <w:t>: Совету депутатов, прокурору,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Исп. Коржавая И.А.                                       Финансовому управлению,   Сектору 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4-20-91                                                              учета и отчетности 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«____»________2021                                    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Коржавая И.А.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4-20-91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«____»________2021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ind w:left="360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ВИЗЫ: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В.И. Никитина                                    ________________   «_____» _____________2021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Н.П. Козлова                                      _______________    «_____»   _____________2021</w:t>
      </w:r>
    </w:p>
    <w:p>
      <w:pPr>
        <w:pStyle w:val="Normal"/>
        <w:spacing w:before="0" w:after="0"/>
        <w:ind w:firstLine="142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И.М. Костючков                                 _________________   «____» _____________2021</w:t>
      </w:r>
    </w:p>
    <w:p>
      <w:pPr>
        <w:sectPr>
          <w:headerReference w:type="default" r:id="rId3"/>
          <w:headerReference w:type="first" r:id="rId4"/>
          <w:type w:val="nextPage"/>
          <w:pgSz w:w="11906" w:h="16838"/>
          <w:pgMar w:left="1134" w:right="567" w:header="720" w:top="777" w:footer="0" w:bottom="567" w:gutter="0"/>
          <w:pgNumType w:fmt="decimal"/>
          <w:formProt w:val="false"/>
          <w:titlePg/>
          <w:textDirection w:val="lrTb"/>
          <w:docGrid w:type="default" w:linePitch="100" w:charSpace="4096"/>
        </w:sectPr>
        <w:pStyle w:val="ConsPlusDocLi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andard"/>
        <w:shd w:val="clear" w:color="auto" w:fill="FFFFFF"/>
        <w:spacing w:lineRule="exact" w:line="324"/>
        <w:ind w:firstLine="709"/>
        <w:jc w:val="both"/>
        <w:rPr>
          <w:rFonts w:eastAsia="Times New Roman" w:cs="Times New Roman"/>
          <w:sz w:val="24"/>
        </w:rPr>
      </w:pPr>
      <w:r>
        <w:rPr>
          <w:szCs w:val="28"/>
        </w:rPr>
        <w:tab/>
      </w:r>
      <w:r>
        <w:rPr>
          <w:rFonts w:eastAsia="Times New Roman" w:cs="Times New Roman"/>
          <w:sz w:val="24"/>
        </w:rPr>
        <w:t xml:space="preserve">                                                                                                                          </w:t>
      </w:r>
    </w:p>
    <w:tbl>
      <w:tblPr>
        <w:tblStyle w:val="ab"/>
        <w:tblW w:w="5039" w:type="dxa"/>
        <w:jc w:val="left"/>
        <w:tblInd w:w="9747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039"/>
      </w:tblGrid>
      <w:tr>
        <w:trPr>
          <w:trHeight w:val="2848" w:hRule="atLeast"/>
        </w:trPr>
        <w:tc>
          <w:tcPr>
            <w:tcW w:w="5039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andard"/>
              <w:shd w:val="clear" w:color="auto" w:fill="FFFFFF"/>
              <w:spacing w:lineRule="exact" w:line="324" w:before="0" w:after="0"/>
              <w:ind w:firstLine="709"/>
              <w:jc w:val="center"/>
              <w:rPr>
                <w:rFonts w:cs="Times New Roman"/>
                <w:bCs/>
                <w:sz w:val="24"/>
              </w:rPr>
            </w:pPr>
            <w:r>
              <w:rPr>
                <w:rFonts w:eastAsia="Times New Roman" w:cs="Times New Roman"/>
                <w:sz w:val="24"/>
              </w:rPr>
              <w:t>Приложение   к постановлению Администрации муниципального образования «Демидовский район» Смоленской области</w:t>
            </w:r>
            <w:r>
              <w:rPr>
                <w:rFonts w:cs="Times New Roman"/>
                <w:b/>
                <w:bCs/>
                <w:sz w:val="24"/>
              </w:rPr>
              <w:t xml:space="preserve">                                                                                                                     </w:t>
            </w:r>
            <w:r>
              <w:rPr>
                <w:rFonts w:cs="Times New Roman"/>
                <w:bCs/>
                <w:sz w:val="24"/>
              </w:rPr>
              <w:t>от   16.03.2021  № 146</w:t>
            </w:r>
          </w:p>
          <w:p>
            <w:pPr>
              <w:pStyle w:val="Standard"/>
              <w:shd w:val="clear" w:color="auto" w:fill="FFFFFF"/>
              <w:spacing w:lineRule="exact" w:line="324" w:before="0" w:after="0"/>
              <w:ind w:firstLine="709"/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</w:r>
          </w:p>
          <w:p>
            <w:pPr>
              <w:pStyle w:val="Standard"/>
              <w:spacing w:lineRule="exact" w:line="324" w:before="0" w:after="0"/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Приложение № 2</w:t>
            </w:r>
          </w:p>
          <w:p>
            <w:pPr>
              <w:pStyle w:val="Standard"/>
              <w:spacing w:lineRule="exact" w:line="324" w:before="0" w:after="0"/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к муниципальной программе «</w:t>
            </w:r>
            <w:r>
              <w:rPr>
                <w:sz w:val="24"/>
              </w:rPr>
              <w:t>«Поддержка общественных некоммерческих организаций  муниципального образования «Демидовский район» Смоленской области»</w:t>
            </w:r>
          </w:p>
        </w:tc>
      </w:tr>
    </w:tbl>
    <w:p>
      <w:pPr>
        <w:pStyle w:val="Standard"/>
        <w:shd w:val="clear" w:color="auto" w:fill="FFFFFF"/>
        <w:spacing w:lineRule="exact" w:line="324"/>
        <w:ind w:firstLine="709"/>
        <w:jc w:val="both"/>
        <w:rPr>
          <w:rFonts w:cs="Times New Roman"/>
          <w:bCs/>
          <w:sz w:val="24"/>
        </w:rPr>
      </w:pPr>
      <w:r>
        <w:rPr>
          <w:rFonts w:eastAsia="Times New Roman" w:cs="Times New Roman"/>
          <w:sz w:val="24"/>
        </w:rPr>
        <w:t xml:space="preserve">                               </w:t>
      </w:r>
    </w:p>
    <w:p>
      <w:pPr>
        <w:pStyle w:val="Standard"/>
        <w:jc w:val="center"/>
        <w:rPr>
          <w:rFonts w:cs="Times New Roman"/>
          <w:bCs/>
          <w:sz w:val="24"/>
        </w:rPr>
      </w:pPr>
      <w:r>
        <w:rPr>
          <w:rFonts w:cs="Times New Roman"/>
          <w:bCs/>
          <w:sz w:val="24"/>
        </w:rPr>
      </w:r>
    </w:p>
    <w:p>
      <w:pPr>
        <w:pStyle w:val="Standard"/>
        <w:jc w:val="center"/>
        <w:rPr>
          <w:rFonts w:cs="Times New Roman"/>
          <w:b/>
          <w:b/>
          <w:bCs/>
          <w:sz w:val="24"/>
        </w:rPr>
      </w:pPr>
      <w:r>
        <w:rPr>
          <w:rFonts w:cs="Times New Roman"/>
          <w:b/>
          <w:bCs/>
          <w:sz w:val="24"/>
        </w:rPr>
      </w:r>
    </w:p>
    <w:p>
      <w:pPr>
        <w:pStyle w:val="Standard"/>
        <w:rPr/>
      </w:pPr>
      <w:r>
        <w:rPr/>
      </w:r>
    </w:p>
    <w:p>
      <w:pPr>
        <w:pStyle w:val="ConsPlusTitle"/>
        <w:tabs>
          <w:tab w:val="clear" w:pos="708"/>
          <w:tab w:val="left" w:pos="11057" w:leader="none"/>
        </w:tabs>
        <w:ind w:right="-142" w:hanging="0"/>
        <w:jc w:val="center"/>
        <w:rPr/>
      </w:pPr>
      <w:r>
        <w:rPr/>
        <w:t>ПЕРЕЧЕНЬ ПРОГРАММНЫХ МЕРОПРИЯТИЙ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муниципальной программы «Поддержка общественных некоммерческих организаций  муниципального образования «Демидовский район» Смоленской области»</w:t>
      </w:r>
    </w:p>
    <w:tbl>
      <w:tblPr>
        <w:tblW w:w="16007" w:type="dxa"/>
        <w:jc w:val="center"/>
        <w:tblInd w:w="0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29"/>
        <w:gridCol w:w="3896"/>
        <w:gridCol w:w="1559"/>
        <w:gridCol w:w="2125"/>
        <w:gridCol w:w="1419"/>
        <w:gridCol w:w="1135"/>
        <w:gridCol w:w="848"/>
        <w:gridCol w:w="852"/>
        <w:gridCol w:w="140"/>
        <w:gridCol w:w="710"/>
        <w:gridCol w:w="709"/>
        <w:gridCol w:w="992"/>
        <w:gridCol w:w="992"/>
      </w:tblGrid>
      <w:tr>
        <w:trPr/>
        <w:tc>
          <w:tcPr>
            <w:tcW w:w="62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ndard"/>
              <w:jc w:val="center"/>
              <w:rPr>
                <w:szCs w:val="28"/>
              </w:rPr>
            </w:pPr>
            <w:r>
              <w:rPr>
                <w:b/>
                <w:bCs/>
                <w:szCs w:val="28"/>
              </w:rPr>
              <w:t xml:space="preserve">№ </w:t>
            </w:r>
            <w:r>
              <w:rPr>
                <w:b/>
                <w:bCs/>
                <w:szCs w:val="28"/>
              </w:rPr>
              <w:t>п/п</w:t>
            </w:r>
          </w:p>
        </w:tc>
        <w:tc>
          <w:tcPr>
            <w:tcW w:w="38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ndard"/>
              <w:jc w:val="center"/>
              <w:rPr>
                <w:szCs w:val="28"/>
              </w:rPr>
            </w:pPr>
            <w:r>
              <w:rPr>
                <w:b/>
                <w:bCs/>
                <w:szCs w:val="28"/>
              </w:rPr>
              <w:t>Наименование  цели, мероприятия</w:t>
            </w:r>
          </w:p>
        </w:tc>
        <w:tc>
          <w:tcPr>
            <w:tcW w:w="15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ndard"/>
              <w:jc w:val="center"/>
              <w:rPr>
                <w:b/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Источники   финансирования</w:t>
            </w:r>
          </w:p>
        </w:tc>
        <w:tc>
          <w:tcPr>
            <w:tcW w:w="212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ndard"/>
              <w:jc w:val="center"/>
              <w:rPr>
                <w:b/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Исполнитель</w:t>
            </w:r>
          </w:p>
        </w:tc>
        <w:tc>
          <w:tcPr>
            <w:tcW w:w="141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ndard"/>
              <w:jc w:val="center"/>
              <w:rPr>
                <w:b/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Сроки реализации</w:t>
            </w:r>
          </w:p>
        </w:tc>
        <w:tc>
          <w:tcPr>
            <w:tcW w:w="6378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andard"/>
              <w:jc w:val="center"/>
              <w:rPr>
                <w:b/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Объем финансирования</w:t>
            </w:r>
          </w:p>
          <w:p>
            <w:pPr>
              <w:pStyle w:val="Standard"/>
              <w:jc w:val="center"/>
              <w:rPr>
                <w:b/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(тыс. руб.)</w:t>
            </w:r>
          </w:p>
        </w:tc>
      </w:tr>
      <w:tr>
        <w:trPr/>
        <w:tc>
          <w:tcPr>
            <w:tcW w:w="62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89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12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1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1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ndard"/>
              <w:jc w:val="center"/>
              <w:rPr>
                <w:b/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всего</w:t>
            </w:r>
          </w:p>
        </w:tc>
        <w:tc>
          <w:tcPr>
            <w:tcW w:w="84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ndard"/>
              <w:jc w:val="center"/>
              <w:rPr>
                <w:b/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2018 год</w:t>
            </w:r>
          </w:p>
        </w:tc>
        <w:tc>
          <w:tcPr>
            <w:tcW w:w="99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ndard"/>
              <w:ind w:left="-197" w:firstLine="197"/>
              <w:jc w:val="center"/>
              <w:rPr>
                <w:b/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2019 год</w:t>
            </w:r>
          </w:p>
        </w:tc>
        <w:tc>
          <w:tcPr>
            <w:tcW w:w="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andard"/>
              <w:jc w:val="center"/>
              <w:rPr>
                <w:b/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2020 год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Standard"/>
              <w:jc w:val="center"/>
              <w:rPr>
                <w:b/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2021 год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Standard"/>
              <w:ind w:left="-151" w:firstLine="151"/>
              <w:jc w:val="center"/>
              <w:rPr>
                <w:b/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2022</w:t>
            </w:r>
          </w:p>
          <w:p>
            <w:pPr>
              <w:pStyle w:val="Standard"/>
              <w:ind w:left="-151" w:firstLine="151"/>
              <w:jc w:val="center"/>
              <w:rPr>
                <w:b/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год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Standard"/>
              <w:ind w:left="-151" w:firstLine="151"/>
              <w:jc w:val="center"/>
              <w:rPr>
                <w:b/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2023</w:t>
            </w:r>
          </w:p>
          <w:p>
            <w:pPr>
              <w:pStyle w:val="Standard"/>
              <w:ind w:left="-151" w:firstLine="151"/>
              <w:jc w:val="center"/>
              <w:rPr>
                <w:b/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год</w:t>
            </w:r>
          </w:p>
        </w:tc>
      </w:tr>
      <w:tr>
        <w:trPr/>
        <w:tc>
          <w:tcPr>
            <w:tcW w:w="16006" w:type="dxa"/>
            <w:gridSpan w:val="1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napToGrid w:val="false"/>
              <w:jc w:val="center"/>
              <w:rPr>
                <w:szCs w:val="28"/>
              </w:rPr>
            </w:pPr>
            <w:r>
              <w:rPr>
                <w:szCs w:val="28"/>
              </w:rPr>
              <w:t>Цель программы</w:t>
            </w:r>
          </w:p>
          <w:p>
            <w:pPr>
              <w:pStyle w:val="Style25"/>
              <w:snapToGrid w:val="false"/>
              <w:jc w:val="center"/>
              <w:rPr>
                <w:szCs w:val="28"/>
              </w:rPr>
            </w:pPr>
            <w:r>
              <w:rPr>
                <w:szCs w:val="28"/>
              </w:rPr>
              <w:t>Оказание финансовой поддержки общественным социально ориентированным некоммерческим организациям, осуществляющим уставную деятельность, направленную на поддержку инвалидов и ветеранов на территории муниципального образования «Демидовский район» Смоленской области</w:t>
            </w:r>
          </w:p>
        </w:tc>
      </w:tr>
      <w:tr>
        <w:trPr/>
        <w:tc>
          <w:tcPr>
            <w:tcW w:w="16006" w:type="dxa"/>
            <w:gridSpan w:val="1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5"/>
              <w:snapToGrid w:val="false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Основное мероприятие </w:t>
            </w:r>
          </w:p>
          <w:p>
            <w:pPr>
              <w:pStyle w:val="Style25"/>
              <w:snapToGrid w:val="false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Создание условий для деятельности общественных некоммерческих организаций </w:t>
            </w:r>
          </w:p>
        </w:tc>
      </w:tr>
      <w:tr>
        <w:trPr>
          <w:trHeight w:val="798" w:hRule="atLeast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snapToGrid w:val="false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snapToGrid w:val="false"/>
              <w:jc w:val="both"/>
              <w:rPr>
                <w:szCs w:val="28"/>
              </w:rPr>
            </w:pPr>
            <w:r>
              <w:rPr>
                <w:szCs w:val="28"/>
              </w:rPr>
              <w:t>Создание условий для деятельности общественных некоммерческих организаций, осуществляющих уставную деятельность, направленную на поддержку инвалидов и ветеранов на территории муниципального образования «Демидовский район» Смоленской области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snapToGrid w:val="false"/>
              <w:jc w:val="both"/>
              <w:rPr>
                <w:szCs w:val="28"/>
              </w:rPr>
            </w:pPr>
            <w:r>
              <w:rPr>
                <w:szCs w:val="28"/>
              </w:rPr>
              <w:t>Бюджет муниципального района</w:t>
            </w:r>
          </w:p>
          <w:p>
            <w:pPr>
              <w:pStyle w:val="Style25"/>
              <w:snapToGrid w:val="false"/>
              <w:jc w:val="both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Style25"/>
              <w:snapToGrid w:val="false"/>
              <w:jc w:val="both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Style25"/>
              <w:snapToGrid w:val="false"/>
              <w:jc w:val="both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snapToGrid w:val="false"/>
              <w:jc w:val="center"/>
              <w:rPr>
                <w:szCs w:val="28"/>
              </w:rPr>
            </w:pPr>
            <w:r>
              <w:rPr>
                <w:szCs w:val="28"/>
              </w:rPr>
              <w:t>Администрация муниципального образования «Демидовский район» Смоленской области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snapToGrid w:val="false"/>
              <w:jc w:val="center"/>
              <w:rPr>
                <w:szCs w:val="28"/>
              </w:rPr>
            </w:pPr>
            <w:r>
              <w:rPr>
                <w:szCs w:val="28"/>
              </w:rPr>
              <w:t>2018-2022</w:t>
            </w:r>
          </w:p>
          <w:p>
            <w:pPr>
              <w:pStyle w:val="Style25"/>
              <w:snapToGrid w:val="false"/>
              <w:jc w:val="center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Style25"/>
              <w:snapToGrid w:val="false"/>
              <w:jc w:val="center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Style25"/>
              <w:snapToGrid w:val="false"/>
              <w:jc w:val="center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Style25"/>
              <w:snapToGrid w:val="false"/>
              <w:jc w:val="center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Style25"/>
              <w:snapToGrid w:val="false"/>
              <w:jc w:val="center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1 620,2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386,8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399,6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410,4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423,4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0,00</w:t>
            </w:r>
          </w:p>
        </w:tc>
      </w:tr>
      <w:tr>
        <w:trPr>
          <w:trHeight w:val="422" w:hRule="atLeast"/>
        </w:trPr>
        <w:tc>
          <w:tcPr>
            <w:tcW w:w="62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snapToGrid w:val="false"/>
              <w:jc w:val="center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389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snapToGrid w:val="false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Итого по основному мероприятию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jc w:val="center"/>
              <w:rPr>
                <w:szCs w:val="28"/>
              </w:rPr>
            </w:pPr>
            <w:r>
              <w:rPr>
                <w:szCs w:val="28"/>
              </w:rPr>
              <w:t>х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jc w:val="center"/>
              <w:rPr>
                <w:szCs w:val="28"/>
              </w:rPr>
            </w:pPr>
            <w:r>
              <w:rPr>
                <w:szCs w:val="28"/>
              </w:rPr>
              <w:t>х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jc w:val="center"/>
              <w:rPr>
                <w:szCs w:val="28"/>
              </w:rPr>
            </w:pPr>
            <w:r>
              <w:rPr>
                <w:szCs w:val="28"/>
              </w:rPr>
              <w:t>х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1 620,2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386,8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399,6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410,4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fill="auto" w:val="clear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423,4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fill="auto" w:val="clear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fill="auto" w:val="clear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0,00</w:t>
            </w:r>
          </w:p>
        </w:tc>
      </w:tr>
      <w:tr>
        <w:trPr>
          <w:trHeight w:val="260" w:hRule="atLeast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snapToGrid w:val="false"/>
              <w:jc w:val="center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snapToGrid w:val="false"/>
              <w:jc w:val="both"/>
              <w:rPr>
                <w:szCs w:val="28"/>
              </w:rPr>
            </w:pPr>
            <w:r>
              <w:rPr>
                <w:szCs w:val="28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snapToGrid w:val="false"/>
              <w:jc w:val="both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snapToGrid w:val="false"/>
              <w:jc w:val="center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snapToGrid w:val="false"/>
              <w:jc w:val="center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1 620,2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386,8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399,6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410,4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423,4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0,00</w:t>
            </w:r>
          </w:p>
        </w:tc>
      </w:tr>
    </w:tbl>
    <w:p>
      <w:pPr>
        <w:pStyle w:val="Normal"/>
        <w:spacing w:before="0" w:after="200"/>
        <w:ind w:firstLine="708"/>
        <w:rPr/>
      </w:pPr>
      <w:r>
        <w:rPr/>
      </w:r>
    </w:p>
    <w:sectPr>
      <w:headerReference w:type="default" r:id="rId5"/>
      <w:type w:val="nextPage"/>
      <w:pgSz w:orient="landscape" w:w="16838" w:h="11906"/>
      <w:pgMar w:left="567" w:right="567" w:header="709" w:top="1134" w:footer="0" w:bottom="56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jc w:val="center"/>
      <w:rPr/>
    </w:pPr>
    <w:r>
      <w:rPr>
        <w:sz w:val="24"/>
      </w:rPr>
      <w:fldChar w:fldCharType="begin"/>
    </w:r>
    <w:r>
      <w:rPr>
        <w:sz w:val="24"/>
      </w:rPr>
      <w:instrText> PAGE </w:instrText>
    </w:r>
    <w:r>
      <w:rPr>
        <w:sz w:val="24"/>
      </w:rPr>
      <w:fldChar w:fldCharType="separate"/>
    </w:r>
    <w:r>
      <w:rPr>
        <w:sz w:val="24"/>
      </w:rPr>
      <w:t>4</w:t>
    </w:r>
    <w:r>
      <w:rPr>
        <w:sz w:val="24"/>
      </w:rPr>
      <w:fldChar w:fldCharType="end"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tabs>
        <w:tab w:val="clear" w:pos="4677"/>
        <w:tab w:val="clear" w:pos="9355"/>
        <w:tab w:val="left" w:pos="7643" w:leader="none"/>
        <w:tab w:val="left" w:pos="8651" w:leader="none"/>
      </w:tabs>
      <w:rPr>
        <w:rFonts w:ascii="Times New Roman" w:hAnsi="Times New Roman" w:cs="Times New Roman"/>
        <w:sz w:val="28"/>
        <w:szCs w:val="28"/>
      </w:rPr>
    </w:pPr>
    <w:r>
      <w:rPr/>
      <w:t xml:space="preserve">                                                                                                                                                                                   </w:t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jc w:val="center"/>
      <w:rPr/>
    </w:pPr>
    <w:r>
      <w:rPr>
        <w:sz w:val="24"/>
      </w:rPr>
      <w:fldChar w:fldCharType="begin"/>
    </w:r>
    <w:r>
      <w:rPr>
        <w:sz w:val="24"/>
      </w:rPr>
      <w:instrText> PAGE </w:instrText>
    </w:r>
    <w:r>
      <w:rPr>
        <w:sz w:val="24"/>
      </w:rPr>
      <w:fldChar w:fldCharType="separate"/>
    </w:r>
    <w:r>
      <w:rPr>
        <w:sz w:val="24"/>
      </w:rPr>
      <w:t>6</w:t>
    </w:r>
    <w:r>
      <w:rPr>
        <w:sz w:val="24"/>
      </w:rPr>
      <w:fldChar w:fldCharType="end"/>
    </w:r>
  </w:p>
</w:hdr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13e2b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2c354d"/>
    <w:rPr>
      <w:rFonts w:ascii="Tahoma" w:hAnsi="Tahoma" w:cs="Tahoma"/>
      <w:sz w:val="16"/>
      <w:szCs w:val="16"/>
    </w:rPr>
  </w:style>
  <w:style w:type="character" w:styleId="Style15" w:customStyle="1">
    <w:name w:val="Верхний колонтитул Знак"/>
    <w:basedOn w:val="DefaultParagraphFont"/>
    <w:link w:val="a5"/>
    <w:uiPriority w:val="99"/>
    <w:semiHidden/>
    <w:qFormat/>
    <w:rsid w:val="002c354d"/>
    <w:rPr/>
  </w:style>
  <w:style w:type="character" w:styleId="Style16" w:customStyle="1">
    <w:name w:val="Нижний колонтитул Знак"/>
    <w:basedOn w:val="DefaultParagraphFont"/>
    <w:link w:val="a7"/>
    <w:uiPriority w:val="99"/>
    <w:semiHidden/>
    <w:qFormat/>
    <w:rsid w:val="002c354d"/>
    <w:rPr/>
  </w:style>
  <w:style w:type="character" w:styleId="PlaceholderText">
    <w:name w:val="Placeholder Text"/>
    <w:basedOn w:val="DefaultParagraphFont"/>
    <w:uiPriority w:val="99"/>
    <w:semiHidden/>
    <w:qFormat/>
    <w:rsid w:val="00a206df"/>
    <w:rPr>
      <w:color w:val="808080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Arial Unicode M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21" w:customStyle="1">
    <w:name w:val="Указатель"/>
    <w:basedOn w:val="Standard"/>
    <w:qFormat/>
    <w:rsid w:val="00d255d6"/>
    <w:pPr>
      <w:widowControl/>
      <w:suppressLineNumbers/>
    </w:pPr>
    <w:rPr>
      <w:rFonts w:eastAsia="Times New Roman" w:cs="Mangal"/>
      <w:sz w:val="24"/>
      <w:szCs w:val="20"/>
      <w:lang w:bidi="ar-SA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2c354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2">
    <w:name w:val="Верхний и нижний колонтитулы"/>
    <w:basedOn w:val="Normal"/>
    <w:qFormat/>
    <w:pPr/>
    <w:rPr/>
  </w:style>
  <w:style w:type="paragraph" w:styleId="Style23" w:customStyle="1">
    <w:name w:val="Header"/>
    <w:basedOn w:val="Standard"/>
    <w:rsid w:val="002c354d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4">
    <w:name w:val="Footer"/>
    <w:basedOn w:val="Normal"/>
    <w:link w:val="a8"/>
    <w:uiPriority w:val="99"/>
    <w:semiHidden/>
    <w:unhideWhenUsed/>
    <w:rsid w:val="002c354d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andard" w:customStyle="1">
    <w:name w:val="Standard"/>
    <w:qFormat/>
    <w:rsid w:val="002c354d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Lucida Sans Unicode" w:cs="Tahoma"/>
      <w:color w:val="auto"/>
      <w:kern w:val="2"/>
      <w:sz w:val="28"/>
      <w:szCs w:val="24"/>
      <w:lang w:eastAsia="zh-CN" w:bidi="hi-IN" w:val="ru-RU"/>
    </w:rPr>
  </w:style>
  <w:style w:type="paragraph" w:styleId="Textbody" w:customStyle="1">
    <w:name w:val="Text body"/>
    <w:basedOn w:val="Standard"/>
    <w:qFormat/>
    <w:rsid w:val="002c354d"/>
    <w:pPr>
      <w:spacing w:before="0" w:after="120"/>
    </w:pPr>
    <w:rPr/>
  </w:style>
  <w:style w:type="paragraph" w:styleId="ConsPlusTitle" w:customStyle="1">
    <w:name w:val="ConsPlusTitle"/>
    <w:qFormat/>
    <w:rsid w:val="002c354d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Arial" w:cs="Times New Roman"/>
      <w:b/>
      <w:bCs/>
      <w:color w:val="auto"/>
      <w:kern w:val="2"/>
      <w:sz w:val="28"/>
      <w:szCs w:val="28"/>
      <w:lang w:eastAsia="zh-CN" w:val="ru-RU" w:bidi="ar-SA"/>
    </w:rPr>
  </w:style>
  <w:style w:type="paragraph" w:styleId="Style25" w:customStyle="1">
    <w:name w:val="Содержимое таблицы"/>
    <w:basedOn w:val="Normal"/>
    <w:qFormat/>
    <w:rsid w:val="002c354d"/>
    <w:pPr>
      <w:suppressLineNumbers/>
      <w:suppressAutoHyphens w:val="true"/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  <w:lang w:eastAsia="zh-CN"/>
    </w:rPr>
  </w:style>
  <w:style w:type="paragraph" w:styleId="ConsPlusDocList" w:customStyle="1">
    <w:name w:val="ConsPlusDocList"/>
    <w:next w:val="Standard"/>
    <w:qFormat/>
    <w:rsid w:val="002c354d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Arial" w:hAnsi="Arial" w:eastAsia="Arial" w:cs="Arial"/>
      <w:color w:val="auto"/>
      <w:kern w:val="2"/>
      <w:sz w:val="20"/>
      <w:szCs w:val="20"/>
      <w:lang w:eastAsia="zh-CN" w:bidi="hi-IN" w:val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59"/>
    <w:rsid w:val="0054509c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header" Target="header3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F4656B-BC4E-4253-AD4C-FAC96E313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LibreOffice/6.3.4.2$Windows_X86_64 LibreOffice_project/60da17e045e08f1793c57c00ba83cdfce946d0aa</Application>
  <Pages>6</Pages>
  <Words>609</Words>
  <Characters>4612</Characters>
  <CharactersWithSpaces>6046</CharactersWithSpaces>
  <Paragraphs>105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2021-03-16T08:46:00Z</dcterms:created>
  <dc:creator>user</dc:creator>
  <dc:description/>
  <dc:language>ru-RU</dc:language>
  <cp:lastModifiedBy>user</cp:lastModifiedBy>
  <cp:lastPrinted>2021-03-18T06:39:00Z</cp:lastPrinted>
  <dcterms:modified xsi:type="dcterms:W3CDTF">2021-03-18T06:40:00Z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