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A3" w:rsidRDefault="00B07FA3" w:rsidP="00B07FA3">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АДМИНИСТРАЦИЯ СМОЛЕНСКОЙ ОБЛАСТИ</w:t>
      </w:r>
    </w:p>
    <w:p w:rsidR="00B07FA3" w:rsidRDefault="00B07FA3" w:rsidP="00B07FA3">
      <w:pPr>
        <w:autoSpaceDE w:val="0"/>
        <w:autoSpaceDN w:val="0"/>
        <w:adjustRightInd w:val="0"/>
        <w:spacing w:after="0" w:line="240" w:lineRule="auto"/>
        <w:jc w:val="center"/>
        <w:rPr>
          <w:rFonts w:ascii="Arial" w:hAnsi="Arial" w:cs="Arial"/>
          <w:b/>
          <w:bCs/>
          <w:sz w:val="20"/>
          <w:szCs w:val="20"/>
        </w:rPr>
      </w:pP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31 декабря 2009 г. N 839</w:t>
      </w:r>
    </w:p>
    <w:p w:rsidR="00B07FA3" w:rsidRDefault="00B07FA3" w:rsidP="00B07FA3">
      <w:pPr>
        <w:autoSpaceDE w:val="0"/>
        <w:autoSpaceDN w:val="0"/>
        <w:adjustRightInd w:val="0"/>
        <w:spacing w:after="0" w:line="240" w:lineRule="auto"/>
        <w:jc w:val="center"/>
        <w:rPr>
          <w:rFonts w:ascii="Arial" w:hAnsi="Arial" w:cs="Arial"/>
          <w:b/>
          <w:bCs/>
          <w:sz w:val="20"/>
          <w:szCs w:val="20"/>
        </w:rPr>
      </w:pP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ПОЛОЖЕНИЯ О ПОРЯДКЕ И УСЛОВИЯХ ПРЕДОСТАВЛЕНИЯ</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АРЕНДУ ОБЪЕКТОВ ГОСУДАРСТВЕННОЙ СОБСТВЕННОСТИ СМОЛЕНСКОЙ</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ОБЛАСТИ, ВКЛЮЧЕННЫХ В ПЕРЕЧЕНЬ ИМУЩЕСТВА, НАХОДЯЩЕГОСЯ</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ГОСУДАРСТВЕННОЙ СОБСТВЕННОСТИ СМОЛЕНСКОЙ ОБЛАСТИ,</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СВОБОДНОГО ОТ ПРАВ ТРЕТЬИХ ЛИЦ (ЗА ИСКЛЮЧЕНИЕМ ИМУЩЕСТВЕННЫХ</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 СУБЪЕКТОВ МАЛОГО И СРЕДНЕГО ПРЕДПРИНИМАТЕЛЬСТВА)</w:t>
      </w:r>
    </w:p>
    <w:p w:rsidR="00B07FA3" w:rsidRDefault="00B07FA3" w:rsidP="00B07FA3">
      <w:pPr>
        <w:autoSpaceDE w:val="0"/>
        <w:autoSpaceDN w:val="0"/>
        <w:adjustRightInd w:val="0"/>
        <w:spacing w:after="0" w:line="240" w:lineRule="auto"/>
        <w:jc w:val="center"/>
        <w:rPr>
          <w:rFonts w:ascii="Arial" w:hAnsi="Arial" w:cs="Arial"/>
          <w:sz w:val="20"/>
          <w:szCs w:val="20"/>
        </w:rPr>
      </w:pPr>
    </w:p>
    <w:p w:rsidR="00B07FA3" w:rsidRDefault="00B07FA3" w:rsidP="00B07F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B07FA3" w:rsidRDefault="00B07FA3" w:rsidP="00B07F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ред. постановлений Администрации Смоленской области</w:t>
      </w:r>
    </w:p>
    <w:p w:rsidR="00B07FA3" w:rsidRDefault="00B07FA3" w:rsidP="00B07F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13.05.2016 </w:t>
      </w:r>
      <w:hyperlink r:id="rId4" w:history="1">
        <w:r>
          <w:rPr>
            <w:rFonts w:ascii="Arial" w:hAnsi="Arial" w:cs="Arial"/>
            <w:color w:val="0000FF"/>
            <w:sz w:val="20"/>
            <w:szCs w:val="20"/>
          </w:rPr>
          <w:t>N 262</w:t>
        </w:r>
      </w:hyperlink>
      <w:r>
        <w:rPr>
          <w:rFonts w:ascii="Arial" w:hAnsi="Arial" w:cs="Arial"/>
          <w:sz w:val="20"/>
          <w:szCs w:val="20"/>
        </w:rPr>
        <w:t xml:space="preserve">, от 30.05.2017 </w:t>
      </w:r>
      <w:hyperlink r:id="rId5" w:history="1">
        <w:r>
          <w:rPr>
            <w:rFonts w:ascii="Arial" w:hAnsi="Arial" w:cs="Arial"/>
            <w:color w:val="0000FF"/>
            <w:sz w:val="20"/>
            <w:szCs w:val="20"/>
          </w:rPr>
          <w:t>N 358</w:t>
        </w:r>
      </w:hyperlink>
      <w:r>
        <w:rPr>
          <w:rFonts w:ascii="Arial" w:hAnsi="Arial" w:cs="Arial"/>
          <w:sz w:val="20"/>
          <w:szCs w:val="20"/>
        </w:rPr>
        <w:t>)</w:t>
      </w:r>
    </w:p>
    <w:p w:rsidR="00B07FA3" w:rsidRDefault="00B07FA3" w:rsidP="00B07FA3">
      <w:pPr>
        <w:autoSpaceDE w:val="0"/>
        <w:autoSpaceDN w:val="0"/>
        <w:adjustRightInd w:val="0"/>
        <w:spacing w:after="0" w:line="240" w:lineRule="auto"/>
        <w:jc w:val="center"/>
        <w:rPr>
          <w:rFonts w:ascii="Arial" w:hAnsi="Arial" w:cs="Arial"/>
          <w:sz w:val="20"/>
          <w:szCs w:val="20"/>
        </w:rPr>
      </w:pPr>
    </w:p>
    <w:p w:rsidR="00B07FA3" w:rsidRDefault="00B07FA3" w:rsidP="00B07F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реализации Федерального </w:t>
      </w:r>
      <w:hyperlink r:id="rId6" w:history="1">
        <w:r>
          <w:rPr>
            <w:rFonts w:ascii="Arial" w:hAnsi="Arial" w:cs="Arial"/>
            <w:color w:val="0000FF"/>
            <w:sz w:val="20"/>
            <w:szCs w:val="20"/>
          </w:rPr>
          <w:t>закона</w:t>
        </w:r>
      </w:hyperlink>
      <w:r>
        <w:rPr>
          <w:rFonts w:ascii="Arial" w:hAnsi="Arial" w:cs="Arial"/>
          <w:sz w:val="20"/>
          <w:szCs w:val="20"/>
        </w:rPr>
        <w:t xml:space="preserve"> "О развитии малого и среднего предпринимательства в Российской Федерации" Администрация Смоленской области постановляет:</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прилагаемое </w:t>
      </w:r>
      <w:hyperlink w:anchor="Par33" w:history="1">
        <w:r>
          <w:rPr>
            <w:rFonts w:ascii="Arial" w:hAnsi="Arial" w:cs="Arial"/>
            <w:color w:val="0000FF"/>
            <w:sz w:val="20"/>
            <w:szCs w:val="20"/>
          </w:rPr>
          <w:t>Положение</w:t>
        </w:r>
      </w:hyperlink>
      <w:r>
        <w:rPr>
          <w:rFonts w:ascii="Arial" w:hAnsi="Arial" w:cs="Arial"/>
          <w:sz w:val="20"/>
          <w:szCs w:val="20"/>
        </w:rPr>
        <w:t xml:space="preserve">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имущественных прав субъектов малого и среднего предпринимательства).</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B07FA3" w:rsidRDefault="00B07FA3" w:rsidP="00B07F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Смоленской области</w:t>
      </w:r>
    </w:p>
    <w:p w:rsidR="00B07FA3" w:rsidRDefault="00B07FA3" w:rsidP="00B07F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С.В.АНТУФЬЕВ</w:t>
      </w:r>
    </w:p>
    <w:p w:rsidR="00B07FA3" w:rsidRDefault="00B07FA3" w:rsidP="00B07FA3">
      <w:pPr>
        <w:autoSpaceDE w:val="0"/>
        <w:autoSpaceDN w:val="0"/>
        <w:adjustRightInd w:val="0"/>
        <w:spacing w:after="0" w:line="240" w:lineRule="auto"/>
        <w:rPr>
          <w:rFonts w:ascii="Arial" w:hAnsi="Arial" w:cs="Arial"/>
          <w:sz w:val="20"/>
          <w:szCs w:val="20"/>
        </w:rPr>
      </w:pPr>
    </w:p>
    <w:p w:rsidR="00B07FA3" w:rsidRDefault="00B07FA3" w:rsidP="00B07FA3">
      <w:pPr>
        <w:autoSpaceDE w:val="0"/>
        <w:autoSpaceDN w:val="0"/>
        <w:adjustRightInd w:val="0"/>
        <w:spacing w:after="0" w:line="240" w:lineRule="auto"/>
        <w:rPr>
          <w:rFonts w:ascii="Arial" w:hAnsi="Arial" w:cs="Arial"/>
          <w:sz w:val="20"/>
          <w:szCs w:val="20"/>
        </w:rPr>
      </w:pPr>
    </w:p>
    <w:p w:rsidR="00B07FA3" w:rsidRDefault="00B07FA3" w:rsidP="00B07FA3">
      <w:pPr>
        <w:autoSpaceDE w:val="0"/>
        <w:autoSpaceDN w:val="0"/>
        <w:adjustRightInd w:val="0"/>
        <w:spacing w:after="0" w:line="240" w:lineRule="auto"/>
        <w:rPr>
          <w:rFonts w:ascii="Arial" w:hAnsi="Arial" w:cs="Arial"/>
          <w:sz w:val="20"/>
          <w:szCs w:val="20"/>
        </w:rPr>
      </w:pPr>
    </w:p>
    <w:p w:rsidR="00B07FA3" w:rsidRDefault="00B07FA3" w:rsidP="00B07FA3">
      <w:pPr>
        <w:autoSpaceDE w:val="0"/>
        <w:autoSpaceDN w:val="0"/>
        <w:adjustRightInd w:val="0"/>
        <w:spacing w:after="0" w:line="240" w:lineRule="auto"/>
        <w:rPr>
          <w:rFonts w:ascii="Arial" w:hAnsi="Arial" w:cs="Arial"/>
          <w:sz w:val="20"/>
          <w:szCs w:val="20"/>
        </w:rPr>
      </w:pPr>
    </w:p>
    <w:p w:rsidR="00B07FA3" w:rsidRDefault="00B07FA3" w:rsidP="00B07FA3">
      <w:pPr>
        <w:autoSpaceDE w:val="0"/>
        <w:autoSpaceDN w:val="0"/>
        <w:adjustRightInd w:val="0"/>
        <w:spacing w:after="0" w:line="240" w:lineRule="auto"/>
        <w:rPr>
          <w:rFonts w:ascii="Arial" w:hAnsi="Arial" w:cs="Arial"/>
          <w:sz w:val="20"/>
          <w:szCs w:val="20"/>
        </w:rPr>
      </w:pPr>
    </w:p>
    <w:p w:rsidR="00B07FA3" w:rsidRDefault="00B07FA3" w:rsidP="00B07FA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B07FA3" w:rsidRDefault="00B07FA3" w:rsidP="00B07F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B07FA3" w:rsidRDefault="00B07FA3" w:rsidP="00B07F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w:t>
      </w:r>
    </w:p>
    <w:p w:rsidR="00B07FA3" w:rsidRDefault="00B07FA3" w:rsidP="00B07F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Смоленской области</w:t>
      </w:r>
    </w:p>
    <w:p w:rsidR="00B07FA3" w:rsidRDefault="00B07FA3" w:rsidP="00B07FA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31.12.2009 N 839</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ПОЛОЖЕНИЕ</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ПОРЯДКЕ И УСЛОВИЯХ ПРЕДОСТАВЛЕНИЯ В АРЕНДУ ОБЪЕКТОВ</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СОБСТВЕННОСТИ СМОЛЕНСКОЙ ОБЛАСТИ, ВКЛЮЧЕННЫХ</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ПЕРЕЧЕНЬ ИМУЩЕСТВА, НАХОДЯЩЕГОСЯ В ГОСУДАРСТВЕННОЙ</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СОБСТВЕННОСТИ СМОЛЕНСКОЙ ОБЛАСТИ, СВОБОДНОГО ОТ ПРАВ ТРЕТЬИХ</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ЛИЦ (ЗА ИСКЛЮЧЕНИЕМ ИМУЩЕСТВЕННЫХ ПРАВ СУБЪЕКТОВ МАЛОГО</w:t>
      </w:r>
    </w:p>
    <w:p w:rsidR="00B07FA3" w:rsidRDefault="00B07FA3" w:rsidP="00B07FA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СРЕДНЕГО ПРЕДПРИНИМАТЕЛЬСТВА)</w:t>
      </w:r>
    </w:p>
    <w:p w:rsidR="00B07FA3" w:rsidRDefault="00B07FA3" w:rsidP="00B07FA3">
      <w:pPr>
        <w:autoSpaceDE w:val="0"/>
        <w:autoSpaceDN w:val="0"/>
        <w:adjustRightInd w:val="0"/>
        <w:spacing w:after="0" w:line="240" w:lineRule="auto"/>
        <w:jc w:val="center"/>
        <w:rPr>
          <w:rFonts w:ascii="Arial" w:hAnsi="Arial" w:cs="Arial"/>
          <w:sz w:val="20"/>
          <w:szCs w:val="20"/>
        </w:rPr>
      </w:pPr>
    </w:p>
    <w:p w:rsidR="00B07FA3" w:rsidRDefault="00B07FA3" w:rsidP="00B07F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B07FA3" w:rsidRDefault="00B07FA3" w:rsidP="00B07F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ред. постановлений Администрации Смоленской области</w:t>
      </w:r>
    </w:p>
    <w:p w:rsidR="00B07FA3" w:rsidRDefault="00B07FA3" w:rsidP="00B07F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13.05.2016 </w:t>
      </w:r>
      <w:hyperlink r:id="rId7" w:history="1">
        <w:r>
          <w:rPr>
            <w:rFonts w:ascii="Arial" w:hAnsi="Arial" w:cs="Arial"/>
            <w:color w:val="0000FF"/>
            <w:sz w:val="20"/>
            <w:szCs w:val="20"/>
          </w:rPr>
          <w:t>N 262</w:t>
        </w:r>
      </w:hyperlink>
      <w:r>
        <w:rPr>
          <w:rFonts w:ascii="Arial" w:hAnsi="Arial" w:cs="Arial"/>
          <w:sz w:val="20"/>
          <w:szCs w:val="20"/>
        </w:rPr>
        <w:t xml:space="preserve">, от 30.05.2017 </w:t>
      </w:r>
      <w:hyperlink r:id="rId8" w:history="1">
        <w:r>
          <w:rPr>
            <w:rFonts w:ascii="Arial" w:hAnsi="Arial" w:cs="Arial"/>
            <w:color w:val="0000FF"/>
            <w:sz w:val="20"/>
            <w:szCs w:val="20"/>
          </w:rPr>
          <w:t>N 358</w:t>
        </w:r>
      </w:hyperlink>
      <w:r>
        <w:rPr>
          <w:rFonts w:ascii="Arial" w:hAnsi="Arial" w:cs="Arial"/>
          <w:sz w:val="20"/>
          <w:szCs w:val="20"/>
        </w:rPr>
        <w:t>)</w:t>
      </w:r>
    </w:p>
    <w:p w:rsidR="00B07FA3" w:rsidRDefault="00B07FA3" w:rsidP="00B07FA3">
      <w:pPr>
        <w:autoSpaceDE w:val="0"/>
        <w:autoSpaceDN w:val="0"/>
        <w:adjustRightInd w:val="0"/>
        <w:spacing w:after="0" w:line="240" w:lineRule="auto"/>
        <w:jc w:val="center"/>
        <w:rPr>
          <w:rFonts w:ascii="Arial" w:hAnsi="Arial" w:cs="Arial"/>
          <w:sz w:val="20"/>
          <w:szCs w:val="20"/>
        </w:rPr>
      </w:pPr>
    </w:p>
    <w:p w:rsidR="00B07FA3" w:rsidRDefault="00B07FA3" w:rsidP="00B07F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B07FA3" w:rsidRDefault="00B07FA3" w:rsidP="00B07FA3">
      <w:pPr>
        <w:autoSpaceDE w:val="0"/>
        <w:autoSpaceDN w:val="0"/>
        <w:adjustRightInd w:val="0"/>
        <w:spacing w:after="0" w:line="240" w:lineRule="auto"/>
        <w:rPr>
          <w:rFonts w:ascii="Arial" w:hAnsi="Arial" w:cs="Arial"/>
          <w:sz w:val="20"/>
          <w:szCs w:val="20"/>
        </w:rPr>
      </w:pPr>
    </w:p>
    <w:p w:rsidR="00B07FA3" w:rsidRDefault="00B07FA3" w:rsidP="00B07F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Настоящим Положением в соответствии с Гражданским </w:t>
      </w:r>
      <w:hyperlink r:id="rId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областным </w:t>
      </w:r>
      <w:hyperlink r:id="rId10" w:history="1">
        <w:r>
          <w:rPr>
            <w:rFonts w:ascii="Arial" w:hAnsi="Arial" w:cs="Arial"/>
            <w:color w:val="0000FF"/>
            <w:sz w:val="20"/>
            <w:szCs w:val="20"/>
          </w:rPr>
          <w:t>законом</w:t>
        </w:r>
      </w:hyperlink>
      <w:r>
        <w:rPr>
          <w:rFonts w:ascii="Arial" w:hAnsi="Arial" w:cs="Arial"/>
          <w:sz w:val="20"/>
          <w:szCs w:val="20"/>
        </w:rPr>
        <w:t xml:space="preserve"> "О порядке управления и распоряжения государственной собственностью Смоленской области" устанавливаются правила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имущественных прав субъектов малого и среднего предпринимательства) (далее соответственно - объекты, перечень), а также льготы для субъектов малого и среднего предпринимательства, занимающихся социально значимыми видами деятельности, иными установленными областными государственными программами (подпрограммами) приоритетными видами деятельности.</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Объекты 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Заключение договоров аренды объектов (далее также - договоры аренды) осуществляется по результатам торгов на право заключения договоров аренды, если иное не предусмотрено законодательством Российской Федерации. В течение года с даты включения объектов государственной собственности Смоленской области в перечень орган исполнительной власти Смоленской области, осуществляющий исполнительно-распорядительные функции в сфере управления и распоряжения государственной собственностью Смоленской области (далее также - уполномоченный орган), объявляет торги на право заключения договора аренды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таких объектов по заявлению указанных лиц в случаях, предусмотренных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 защите конкуренции".</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Участниками торгов на право заключения договоров аренды объектов являются исключительно субъекты малого и среднего предпринимательства, соответствующие требованиям, установленным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 а также организации, образующие инфраструктуру поддержки субъектов малого и среднего предпринимательства (далее - заинтересованные лица).</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Объекты предоставляются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Администрация Смоленской области от имени собственника имущества - Смоленской области - по представлению органа исполнительной власти Смоленской области, осуществляющего исполнительно-распорядительные функции в сфере управления и распоряжения государственной собственностью Смоленской области, принимает решение о предоставлении в аренду объекта недвижимого имущества общей площадью свыше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свыше 500000 рублей, которое оформляется распоряжением Администрации Смоленской области.</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Смоленской области от 13.05.2016 </w:t>
      </w:r>
      <w:hyperlink r:id="rId19" w:history="1">
        <w:r>
          <w:rPr>
            <w:rFonts w:ascii="Arial" w:hAnsi="Arial" w:cs="Arial"/>
            <w:color w:val="0000FF"/>
            <w:sz w:val="20"/>
            <w:szCs w:val="20"/>
          </w:rPr>
          <w:t>N 262</w:t>
        </w:r>
      </w:hyperlink>
      <w:r>
        <w:rPr>
          <w:rFonts w:ascii="Arial" w:hAnsi="Arial" w:cs="Arial"/>
          <w:sz w:val="20"/>
          <w:szCs w:val="20"/>
        </w:rPr>
        <w:t xml:space="preserve">, от 30.05.2017 </w:t>
      </w:r>
      <w:hyperlink r:id="rId20" w:history="1">
        <w:r>
          <w:rPr>
            <w:rFonts w:ascii="Arial" w:hAnsi="Arial" w:cs="Arial"/>
            <w:color w:val="0000FF"/>
            <w:sz w:val="20"/>
            <w:szCs w:val="20"/>
          </w:rPr>
          <w:t>N 358</w:t>
        </w:r>
      </w:hyperlink>
      <w:r>
        <w:rPr>
          <w:rFonts w:ascii="Arial" w:hAnsi="Arial" w:cs="Arial"/>
          <w:sz w:val="20"/>
          <w:szCs w:val="20"/>
        </w:rPr>
        <w:t>)</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от имени собственника имущества - Смоленской области - принимает решение о предоставлении в аренду объекта недвижимого имущества общей площадью не более 100 квадратных метров включительно и объекта движимого имущества балансовой стоимостью по состоянию на последнюю отчетную дату, предшествующую дате принятия решения, не более 500000 рублей включительно, которое оформляется приказом руководителя уполномоченного органа.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Арендодателем объектов выступает уполномоченный орган.</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Оформление решения о предоставлении в аренду объекта</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Для предоставления в аренду объекта заинтересованное лицо представляет в уполномоченный орган письменное обращение (далее - обращение).</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обращении должны быть указаны данные об объекте, содержащиеся в утвержденном перечне.</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случае если указанный в обращении объект свободен от имущественных прав субъектов малого и среднего предпринимательства,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Смоленской области о проведении торгов на право заключения договора аренды объекта либо издается приказ руководителя уполномоченного органа о проведении торгов на право заключения договора аренды объекта.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bookmarkStart w:id="0" w:name="Par67"/>
      <w:bookmarkEnd w:id="0"/>
      <w:r>
        <w:rPr>
          <w:rFonts w:ascii="Arial" w:hAnsi="Arial" w:cs="Arial"/>
          <w:sz w:val="20"/>
          <w:szCs w:val="20"/>
        </w:rPr>
        <w:t>2.3. 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(если заинтересованное лицо является юридическим лицом) должны быть приложены:</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абзац утратил силу. - </w:t>
      </w:r>
      <w:hyperlink r:id="rId22" w:history="1">
        <w:r>
          <w:rPr>
            <w:rFonts w:ascii="Arial" w:hAnsi="Arial" w:cs="Arial"/>
            <w:color w:val="0000FF"/>
            <w:sz w:val="20"/>
            <w:szCs w:val="20"/>
          </w:rPr>
          <w:t>Постановление</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подлинник и копия документа, подтверждающего полномочия лица, заключающего договор аренды от имени юридического лица;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абзацы пятый - восьмой утратили силу. - </w:t>
      </w:r>
      <w:hyperlink r:id="rId24" w:history="1">
        <w:r>
          <w:rPr>
            <w:rFonts w:ascii="Arial" w:hAnsi="Arial" w:cs="Arial"/>
            <w:color w:val="0000FF"/>
            <w:sz w:val="20"/>
            <w:szCs w:val="20"/>
          </w:rPr>
          <w:t>Постановление</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утратил силу. - </w:t>
      </w:r>
      <w:hyperlink r:id="rId25" w:history="1">
        <w:r>
          <w:rPr>
            <w:rFonts w:ascii="Arial" w:hAnsi="Arial" w:cs="Arial"/>
            <w:color w:val="0000FF"/>
            <w:sz w:val="20"/>
            <w:szCs w:val="20"/>
          </w:rPr>
          <w:t>Постановление</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абзацы десятый - одиннадцатый утратили силу. - </w:t>
      </w:r>
      <w:hyperlink r:id="rId26" w:history="1">
        <w:r>
          <w:rPr>
            <w:rFonts w:ascii="Arial" w:hAnsi="Arial" w:cs="Arial"/>
            <w:color w:val="0000FF"/>
            <w:sz w:val="20"/>
            <w:szCs w:val="20"/>
          </w:rPr>
          <w:t>Постановление</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юридических лиц:</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выписки из Единого государственного реестра юридических лиц;</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документов, подтверждающих факт внесения записи о юридическом лице в Единый государственный реестр юридических лиц;</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индивидуальных предпринимателей:</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выписки из Единого государственного реестра индивидуальных предпринимателей;</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свидетельства о постановке на учет физического лица в налоговом органе;</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в течение 20 рабочих дней после получения обращения:</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подготавливает и вносит в установленном порядке проект распоряжения Администрации Смоленской области о предоставлении в аренду объекта либо издает приказ руководителя уполномоченного органа о предоставлении в аренду объекта;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извещает заинтересованное лицо об отказе в предоставлении в аренду объекта.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Уполномоченный орган направляет заинтересованному лицу мотивированный отказ в предоставлении в аренду объекта в случаях:</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непредставления либо представления не в полном объеме документов, указанных в </w:t>
      </w:r>
      <w:hyperlink w:anchor="Par67" w:history="1">
        <w:r>
          <w:rPr>
            <w:rFonts w:ascii="Arial" w:hAnsi="Arial" w:cs="Arial"/>
            <w:color w:val="0000FF"/>
            <w:sz w:val="20"/>
            <w:szCs w:val="20"/>
          </w:rPr>
          <w:t>пункте 2.3</w:t>
        </w:r>
      </w:hyperlink>
      <w:r>
        <w:rPr>
          <w:rFonts w:ascii="Arial" w:hAnsi="Arial" w:cs="Arial"/>
          <w:sz w:val="20"/>
          <w:szCs w:val="20"/>
        </w:rPr>
        <w:t xml:space="preserve"> настоящего Положения;</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принятия решения об исключении объекта из перечня;</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неисполнения заинтересованным лицом обязательств по ранее заключенному договору аренды, установленного судебными актами.</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Договор аренды объекта</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договоре аренды указывается на то, что:</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арендатор не вправе сдавать арендованный объект в субаренду;</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расходы по содержанию арендованного объекта не входят в состав арендной платы, определенной договором аренды, и включают в себя плату за эксплуатационные, коммунальные и необходимые арендатору административно-хозяйственные услуги;</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арендованный объект используется по целевому назначению.</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Договоры на эксплуатационные, коммунальные и необходимые арендатору административно-хозяйственные услуги заключаются арендатором с организациями, предоставляющими указанные услуги.</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Примерная форма договора аренды объекта утверждается приказом руководителя уполномоченного органа.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Арендная плата</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Годовая арендная плата за пользование объектом рассчитывается индивидуально для каждого объекта.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Утратил силу. - </w:t>
      </w:r>
      <w:hyperlink r:id="rId38" w:history="1">
        <w:r>
          <w:rPr>
            <w:rFonts w:ascii="Arial" w:hAnsi="Arial" w:cs="Arial"/>
            <w:color w:val="0000FF"/>
            <w:sz w:val="20"/>
            <w:szCs w:val="20"/>
          </w:rPr>
          <w:t>Постановление</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Оценка рыночной величины годовой арендной платы за пользование объектом осуществляется в соответствии с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w:t>
      </w:r>
      <w:r>
        <w:rPr>
          <w:rFonts w:ascii="Arial" w:hAnsi="Arial" w:cs="Arial"/>
          <w:sz w:val="20"/>
          <w:szCs w:val="20"/>
        </w:rPr>
        <w:lastRenderedPageBreak/>
        <w:t>Российской Федерации" оценщиком, имеющим лицензию на осуществление указанного вида деятельности, и отражается в отчете об оценке имущества.</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Арендная плата подлежит перечислению арендатором за каждый календарный месяц не позднее 10-го числа месяца, за который производится оплата.</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41" w:history="1">
        <w:r>
          <w:rPr>
            <w:rFonts w:ascii="Arial" w:hAnsi="Arial" w:cs="Arial"/>
            <w:color w:val="0000FF"/>
            <w:sz w:val="20"/>
            <w:szCs w:val="20"/>
          </w:rPr>
          <w:t>Постановление</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Для субъектов малого и среднего предпринимательства,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устанавливается льгота в качестве понижающего коэффициента.</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13.05.2016 N 262)</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Начальная цена торгов на право заключения договора аренды равна рыночной величине годовой арендной платы за пользование объектом.</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Величина годовой арендной платы за пользование объектом (А) определяется по следующей формуле:</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А = (Ад + </w:t>
      </w:r>
      <w:proofErr w:type="spellStart"/>
      <w:r>
        <w:rPr>
          <w:rFonts w:ascii="Arial" w:hAnsi="Arial" w:cs="Arial"/>
          <w:sz w:val="20"/>
          <w:szCs w:val="20"/>
        </w:rPr>
        <w:t>Соц</w:t>
      </w:r>
      <w:proofErr w:type="spellEnd"/>
      <w:r>
        <w:rPr>
          <w:rFonts w:ascii="Arial" w:hAnsi="Arial" w:cs="Arial"/>
          <w:sz w:val="20"/>
          <w:szCs w:val="20"/>
        </w:rPr>
        <w:t xml:space="preserve">) </w:t>
      </w:r>
      <w:proofErr w:type="spellStart"/>
      <w:r>
        <w:rPr>
          <w:rFonts w:ascii="Arial" w:hAnsi="Arial" w:cs="Arial"/>
          <w:sz w:val="20"/>
          <w:szCs w:val="20"/>
        </w:rPr>
        <w:t>x</w:t>
      </w:r>
      <w:proofErr w:type="spellEnd"/>
      <w:r>
        <w:rPr>
          <w:rFonts w:ascii="Arial" w:hAnsi="Arial" w:cs="Arial"/>
          <w:sz w:val="20"/>
          <w:szCs w:val="20"/>
        </w:rPr>
        <w:t xml:space="preserve"> </w:t>
      </w:r>
      <w:proofErr w:type="spellStart"/>
      <w:r>
        <w:rPr>
          <w:rFonts w:ascii="Arial" w:hAnsi="Arial" w:cs="Arial"/>
          <w:sz w:val="20"/>
          <w:szCs w:val="20"/>
        </w:rPr>
        <w:t>Кп</w:t>
      </w:r>
      <w:proofErr w:type="spellEnd"/>
      <w:r>
        <w:rPr>
          <w:rFonts w:ascii="Arial" w:hAnsi="Arial" w:cs="Arial"/>
          <w:sz w:val="20"/>
          <w:szCs w:val="20"/>
        </w:rPr>
        <w:t>, где:</w:t>
      </w:r>
    </w:p>
    <w:p w:rsidR="00B07FA3" w:rsidRDefault="00B07FA3" w:rsidP="00B07FA3">
      <w:pPr>
        <w:autoSpaceDE w:val="0"/>
        <w:autoSpaceDN w:val="0"/>
        <w:adjustRightInd w:val="0"/>
        <w:spacing w:after="0" w:line="240" w:lineRule="auto"/>
        <w:jc w:val="center"/>
        <w:rPr>
          <w:rFonts w:ascii="Arial" w:hAnsi="Arial" w:cs="Arial"/>
          <w:sz w:val="20"/>
          <w:szCs w:val="20"/>
        </w:rPr>
      </w:pPr>
    </w:p>
    <w:p w:rsidR="00B07FA3" w:rsidRDefault="00B07FA3" w:rsidP="00B07FA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Соц</w:t>
      </w:r>
      <w:proofErr w:type="spellEnd"/>
      <w:r>
        <w:rPr>
          <w:rFonts w:ascii="Arial" w:hAnsi="Arial" w:cs="Arial"/>
          <w:sz w:val="20"/>
          <w:szCs w:val="20"/>
        </w:rPr>
        <w:t xml:space="preserve"> - величина размера возмещаемых арендатором затрат, произведенных при оценке рыночной величины годовой арендной платы за пользование объектом;</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Кп</w:t>
      </w:r>
      <w:proofErr w:type="spellEnd"/>
      <w:r>
        <w:rPr>
          <w:rFonts w:ascii="Arial" w:hAnsi="Arial" w:cs="Arial"/>
          <w:sz w:val="20"/>
          <w:szCs w:val="20"/>
        </w:rPr>
        <w:t xml:space="preserve"> - понижающий коэффициент.</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Понижающий коэффициент устанавливается равным 0,8 для субъектов малого и среднего предпринимательства, осуществляющих в соответствии с Общероссийским </w:t>
      </w:r>
      <w:hyperlink r:id="rId43" w:history="1">
        <w:r>
          <w:rPr>
            <w:rFonts w:ascii="Arial" w:hAnsi="Arial" w:cs="Arial"/>
            <w:color w:val="0000FF"/>
            <w:sz w:val="20"/>
            <w:szCs w:val="20"/>
          </w:rPr>
          <w:t>классификатором</w:t>
        </w:r>
      </w:hyperlink>
      <w:r>
        <w:rPr>
          <w:rFonts w:ascii="Arial" w:hAnsi="Arial" w:cs="Arial"/>
          <w:sz w:val="20"/>
          <w:szCs w:val="20"/>
        </w:rPr>
        <w:t xml:space="preserve"> видов экономической деятельности (ОК 029-2014) социально значимые виды деятельности по следующим разделам:</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раздел A. Сельское, лесное хозяйство, охота, рыболовство и рыбоводство </w:t>
      </w:r>
      <w:hyperlink r:id="rId45" w:history="1">
        <w:r>
          <w:rPr>
            <w:rFonts w:ascii="Arial" w:hAnsi="Arial" w:cs="Arial"/>
            <w:color w:val="0000FF"/>
            <w:sz w:val="20"/>
            <w:szCs w:val="20"/>
          </w:rPr>
          <w:t>(класс 01)</w:t>
        </w:r>
      </w:hyperlink>
      <w:r>
        <w:rPr>
          <w:rFonts w:ascii="Arial" w:hAnsi="Arial" w:cs="Arial"/>
          <w:sz w:val="20"/>
          <w:szCs w:val="20"/>
        </w:rPr>
        <w:t>;</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7" w:history="1">
        <w:r>
          <w:rPr>
            <w:rFonts w:ascii="Arial" w:hAnsi="Arial" w:cs="Arial"/>
            <w:color w:val="0000FF"/>
            <w:sz w:val="20"/>
            <w:szCs w:val="20"/>
          </w:rPr>
          <w:t>раздел C</w:t>
        </w:r>
      </w:hyperlink>
      <w:r>
        <w:rPr>
          <w:rFonts w:ascii="Arial" w:hAnsi="Arial" w:cs="Arial"/>
          <w:sz w:val="20"/>
          <w:szCs w:val="20"/>
        </w:rPr>
        <w:t>. Обрабатывающие производства;</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49" w:history="1">
        <w:r>
          <w:rPr>
            <w:rFonts w:ascii="Arial" w:hAnsi="Arial" w:cs="Arial"/>
            <w:color w:val="0000FF"/>
            <w:sz w:val="20"/>
            <w:szCs w:val="20"/>
          </w:rPr>
          <w:t>раздел F</w:t>
        </w:r>
      </w:hyperlink>
      <w:r>
        <w:rPr>
          <w:rFonts w:ascii="Arial" w:hAnsi="Arial" w:cs="Arial"/>
          <w:sz w:val="20"/>
          <w:szCs w:val="20"/>
        </w:rPr>
        <w:t>. Строительство;</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51" w:history="1">
        <w:r>
          <w:rPr>
            <w:rFonts w:ascii="Arial" w:hAnsi="Arial" w:cs="Arial"/>
            <w:color w:val="0000FF"/>
            <w:sz w:val="20"/>
            <w:szCs w:val="20"/>
          </w:rPr>
          <w:t>раздел G</w:t>
        </w:r>
      </w:hyperlink>
      <w:r>
        <w:rPr>
          <w:rFonts w:ascii="Arial" w:hAnsi="Arial" w:cs="Arial"/>
          <w:sz w:val="20"/>
          <w:szCs w:val="20"/>
        </w:rPr>
        <w:t>. Торговля оптовая и розничная; ремонт автотранспортных средств и мотоциклов.</w:t>
      </w:r>
    </w:p>
    <w:p w:rsidR="00B07FA3" w:rsidRDefault="00B07FA3" w:rsidP="00B07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Администрации Смоленской области от 30.05.2017 N 358)</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Понижающий коэффициент применяется в случаях, если:</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доходы от основного вида деятельности составляют не менее 70 процентов доходов от предпринимательской деятельности;</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сохранена или увеличена численность рабочих мест в течение года, предшествующего году заключения договора аренды.</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Величина годовой арендной платы за пользование объектом по договорам аренды после первого года пользования объектом (</w:t>
      </w:r>
      <w:proofErr w:type="spellStart"/>
      <w:r>
        <w:rPr>
          <w:rFonts w:ascii="Arial" w:hAnsi="Arial" w:cs="Arial"/>
          <w:sz w:val="20"/>
          <w:szCs w:val="20"/>
        </w:rPr>
        <w:t>Апл</w:t>
      </w:r>
      <w:proofErr w:type="spellEnd"/>
      <w:r>
        <w:rPr>
          <w:rFonts w:ascii="Arial" w:hAnsi="Arial" w:cs="Arial"/>
          <w:sz w:val="20"/>
          <w:szCs w:val="20"/>
        </w:rPr>
        <w:t>) определяется по следующей формуле:</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Апл</w:t>
      </w:r>
      <w:proofErr w:type="spellEnd"/>
      <w:r>
        <w:rPr>
          <w:rFonts w:ascii="Arial" w:hAnsi="Arial" w:cs="Arial"/>
          <w:sz w:val="20"/>
          <w:szCs w:val="20"/>
        </w:rPr>
        <w:t xml:space="preserve"> = </w:t>
      </w:r>
      <w:proofErr w:type="spellStart"/>
      <w:r>
        <w:rPr>
          <w:rFonts w:ascii="Arial" w:hAnsi="Arial" w:cs="Arial"/>
          <w:sz w:val="20"/>
          <w:szCs w:val="20"/>
        </w:rPr>
        <w:t>Ап</w:t>
      </w:r>
      <w:proofErr w:type="spellEnd"/>
      <w:r>
        <w:rPr>
          <w:rFonts w:ascii="Arial" w:hAnsi="Arial" w:cs="Arial"/>
          <w:sz w:val="20"/>
          <w:szCs w:val="20"/>
        </w:rPr>
        <w:t xml:space="preserve"> + </w:t>
      </w:r>
      <w:proofErr w:type="spellStart"/>
      <w:r>
        <w:rPr>
          <w:rFonts w:ascii="Arial" w:hAnsi="Arial" w:cs="Arial"/>
          <w:sz w:val="20"/>
          <w:szCs w:val="20"/>
        </w:rPr>
        <w:t>Инф</w:t>
      </w:r>
      <w:proofErr w:type="spellEnd"/>
      <w:r>
        <w:rPr>
          <w:rFonts w:ascii="Arial" w:hAnsi="Arial" w:cs="Arial"/>
          <w:sz w:val="20"/>
          <w:szCs w:val="20"/>
        </w:rPr>
        <w:t>, где:</w:t>
      </w:r>
    </w:p>
    <w:p w:rsidR="00B07FA3" w:rsidRDefault="00B07FA3" w:rsidP="00B07FA3">
      <w:pPr>
        <w:autoSpaceDE w:val="0"/>
        <w:autoSpaceDN w:val="0"/>
        <w:adjustRightInd w:val="0"/>
        <w:spacing w:after="0" w:line="240" w:lineRule="auto"/>
        <w:ind w:firstLine="540"/>
        <w:jc w:val="both"/>
        <w:rPr>
          <w:rFonts w:ascii="Arial" w:hAnsi="Arial" w:cs="Arial"/>
          <w:sz w:val="20"/>
          <w:szCs w:val="20"/>
        </w:rPr>
      </w:pPr>
    </w:p>
    <w:p w:rsidR="00B07FA3" w:rsidRDefault="00B07FA3" w:rsidP="00B07FA3">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lastRenderedPageBreak/>
        <w:t>Ап</w:t>
      </w:r>
      <w:proofErr w:type="spellEnd"/>
      <w:r>
        <w:rPr>
          <w:rFonts w:ascii="Arial" w:hAnsi="Arial" w:cs="Arial"/>
          <w:sz w:val="20"/>
          <w:szCs w:val="20"/>
        </w:rPr>
        <w:t xml:space="preserve"> - величина годовой арендной платы за пользование соответствующим объектом, установленная в договоре аренды;</w:t>
      </w:r>
    </w:p>
    <w:p w:rsidR="00B07FA3" w:rsidRDefault="00B07FA3" w:rsidP="00B07FA3">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Инф</w:t>
      </w:r>
      <w:proofErr w:type="spellEnd"/>
      <w:r>
        <w:rPr>
          <w:rFonts w:ascii="Arial" w:hAnsi="Arial" w:cs="Arial"/>
          <w:sz w:val="20"/>
          <w:szCs w:val="20"/>
        </w:rPr>
        <w:t xml:space="preserve">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p>
    <w:p w:rsidR="00B07FA3" w:rsidRDefault="00B07FA3" w:rsidP="00B07FA3">
      <w:pPr>
        <w:autoSpaceDE w:val="0"/>
        <w:autoSpaceDN w:val="0"/>
        <w:adjustRightInd w:val="0"/>
        <w:spacing w:after="0" w:line="240" w:lineRule="auto"/>
        <w:rPr>
          <w:rFonts w:ascii="Arial" w:hAnsi="Arial" w:cs="Arial"/>
          <w:sz w:val="20"/>
          <w:szCs w:val="20"/>
        </w:rPr>
      </w:pPr>
    </w:p>
    <w:p w:rsidR="00B07FA3" w:rsidRDefault="00B07FA3" w:rsidP="00B07FA3">
      <w:pPr>
        <w:autoSpaceDE w:val="0"/>
        <w:autoSpaceDN w:val="0"/>
        <w:adjustRightInd w:val="0"/>
        <w:spacing w:after="0" w:line="240" w:lineRule="auto"/>
        <w:rPr>
          <w:rFonts w:ascii="Arial" w:hAnsi="Arial" w:cs="Arial"/>
          <w:sz w:val="20"/>
          <w:szCs w:val="20"/>
        </w:rPr>
      </w:pPr>
    </w:p>
    <w:p w:rsidR="004145DD" w:rsidRDefault="004145DD">
      <w:pPr>
        <w:widowControl w:val="0"/>
        <w:autoSpaceDE w:val="0"/>
        <w:autoSpaceDN w:val="0"/>
        <w:adjustRightInd w:val="0"/>
        <w:spacing w:after="0" w:line="240" w:lineRule="auto"/>
        <w:outlineLvl w:val="0"/>
        <w:rPr>
          <w:rFonts w:ascii="Calibri" w:hAnsi="Calibri" w:cs="Calibri"/>
        </w:rPr>
      </w:pPr>
    </w:p>
    <w:sectPr w:rsidR="004145DD" w:rsidSect="00BA6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45DD"/>
    <w:rsid w:val="000035FE"/>
    <w:rsid w:val="00005541"/>
    <w:rsid w:val="0001154D"/>
    <w:rsid w:val="00013052"/>
    <w:rsid w:val="00014466"/>
    <w:rsid w:val="00015674"/>
    <w:rsid w:val="00021124"/>
    <w:rsid w:val="00025547"/>
    <w:rsid w:val="00031411"/>
    <w:rsid w:val="000337FC"/>
    <w:rsid w:val="000410CE"/>
    <w:rsid w:val="000513D6"/>
    <w:rsid w:val="00053C58"/>
    <w:rsid w:val="00075251"/>
    <w:rsid w:val="00075C6F"/>
    <w:rsid w:val="00076EB9"/>
    <w:rsid w:val="0008706C"/>
    <w:rsid w:val="000876EB"/>
    <w:rsid w:val="00094056"/>
    <w:rsid w:val="00094B7D"/>
    <w:rsid w:val="000A3D88"/>
    <w:rsid w:val="000B0BAA"/>
    <w:rsid w:val="000B356F"/>
    <w:rsid w:val="000C3ED7"/>
    <w:rsid w:val="000D3FDA"/>
    <w:rsid w:val="000D727D"/>
    <w:rsid w:val="000E3A9A"/>
    <w:rsid w:val="000E55AD"/>
    <w:rsid w:val="000F5D8E"/>
    <w:rsid w:val="000F676B"/>
    <w:rsid w:val="001004D1"/>
    <w:rsid w:val="001017B7"/>
    <w:rsid w:val="001042DC"/>
    <w:rsid w:val="001114ED"/>
    <w:rsid w:val="001124FF"/>
    <w:rsid w:val="00122FEE"/>
    <w:rsid w:val="00127217"/>
    <w:rsid w:val="00130D15"/>
    <w:rsid w:val="00134A07"/>
    <w:rsid w:val="00135AF9"/>
    <w:rsid w:val="00144C78"/>
    <w:rsid w:val="0014607D"/>
    <w:rsid w:val="001559DE"/>
    <w:rsid w:val="0017098D"/>
    <w:rsid w:val="001824DA"/>
    <w:rsid w:val="0019196A"/>
    <w:rsid w:val="0019428B"/>
    <w:rsid w:val="001A7E3E"/>
    <w:rsid w:val="001B0996"/>
    <w:rsid w:val="001B56DF"/>
    <w:rsid w:val="001C69E1"/>
    <w:rsid w:val="001D1D13"/>
    <w:rsid w:val="001E5D27"/>
    <w:rsid w:val="001E6BB3"/>
    <w:rsid w:val="00204849"/>
    <w:rsid w:val="0021080E"/>
    <w:rsid w:val="0021709F"/>
    <w:rsid w:val="00217D8A"/>
    <w:rsid w:val="00222423"/>
    <w:rsid w:val="0022646E"/>
    <w:rsid w:val="00230F55"/>
    <w:rsid w:val="00231064"/>
    <w:rsid w:val="00234900"/>
    <w:rsid w:val="002540D8"/>
    <w:rsid w:val="002553F8"/>
    <w:rsid w:val="0026276C"/>
    <w:rsid w:val="002757EC"/>
    <w:rsid w:val="002841FF"/>
    <w:rsid w:val="00287BAD"/>
    <w:rsid w:val="002904A6"/>
    <w:rsid w:val="00293F37"/>
    <w:rsid w:val="00296167"/>
    <w:rsid w:val="002A106C"/>
    <w:rsid w:val="002A1386"/>
    <w:rsid w:val="002A2AB0"/>
    <w:rsid w:val="002B5F31"/>
    <w:rsid w:val="002E24F3"/>
    <w:rsid w:val="002F11A5"/>
    <w:rsid w:val="002F6CDB"/>
    <w:rsid w:val="003054A5"/>
    <w:rsid w:val="00314F02"/>
    <w:rsid w:val="003262DB"/>
    <w:rsid w:val="00327B32"/>
    <w:rsid w:val="00327BCE"/>
    <w:rsid w:val="00333536"/>
    <w:rsid w:val="00340AAA"/>
    <w:rsid w:val="0035649D"/>
    <w:rsid w:val="00356B01"/>
    <w:rsid w:val="00367BC1"/>
    <w:rsid w:val="00374043"/>
    <w:rsid w:val="00380562"/>
    <w:rsid w:val="0038464B"/>
    <w:rsid w:val="00385D94"/>
    <w:rsid w:val="0039453A"/>
    <w:rsid w:val="003A504B"/>
    <w:rsid w:val="003B688A"/>
    <w:rsid w:val="003C21A8"/>
    <w:rsid w:val="003C273B"/>
    <w:rsid w:val="003D6A4C"/>
    <w:rsid w:val="003D701A"/>
    <w:rsid w:val="003D748F"/>
    <w:rsid w:val="003E03F7"/>
    <w:rsid w:val="003F55B6"/>
    <w:rsid w:val="003F6806"/>
    <w:rsid w:val="004018E3"/>
    <w:rsid w:val="00402AC9"/>
    <w:rsid w:val="00403626"/>
    <w:rsid w:val="00411CDB"/>
    <w:rsid w:val="00413D25"/>
    <w:rsid w:val="004145DD"/>
    <w:rsid w:val="00415590"/>
    <w:rsid w:val="00417F71"/>
    <w:rsid w:val="0043396E"/>
    <w:rsid w:val="00452FDA"/>
    <w:rsid w:val="004704E0"/>
    <w:rsid w:val="00486DF6"/>
    <w:rsid w:val="004950B0"/>
    <w:rsid w:val="004A1573"/>
    <w:rsid w:val="004A6CED"/>
    <w:rsid w:val="004A6E3E"/>
    <w:rsid w:val="004B05B7"/>
    <w:rsid w:val="004B0BC8"/>
    <w:rsid w:val="004C2094"/>
    <w:rsid w:val="004C3C41"/>
    <w:rsid w:val="004C6099"/>
    <w:rsid w:val="004C7A49"/>
    <w:rsid w:val="004D1EC3"/>
    <w:rsid w:val="004D4903"/>
    <w:rsid w:val="004D517E"/>
    <w:rsid w:val="004D5E2C"/>
    <w:rsid w:val="004E307B"/>
    <w:rsid w:val="004F3DA5"/>
    <w:rsid w:val="004F4E5F"/>
    <w:rsid w:val="004F60BA"/>
    <w:rsid w:val="00506A0A"/>
    <w:rsid w:val="00511D94"/>
    <w:rsid w:val="005205F5"/>
    <w:rsid w:val="005263CC"/>
    <w:rsid w:val="00530603"/>
    <w:rsid w:val="00537420"/>
    <w:rsid w:val="00545AEB"/>
    <w:rsid w:val="00547EC3"/>
    <w:rsid w:val="00554917"/>
    <w:rsid w:val="00571802"/>
    <w:rsid w:val="00593E8E"/>
    <w:rsid w:val="0059462C"/>
    <w:rsid w:val="005A07DF"/>
    <w:rsid w:val="005A49A8"/>
    <w:rsid w:val="005C770C"/>
    <w:rsid w:val="005E288B"/>
    <w:rsid w:val="005E6F5C"/>
    <w:rsid w:val="005F5244"/>
    <w:rsid w:val="00600448"/>
    <w:rsid w:val="00602A6F"/>
    <w:rsid w:val="00605DF8"/>
    <w:rsid w:val="00606D7C"/>
    <w:rsid w:val="006103D7"/>
    <w:rsid w:val="00613375"/>
    <w:rsid w:val="0061440A"/>
    <w:rsid w:val="00632BFD"/>
    <w:rsid w:val="006360F5"/>
    <w:rsid w:val="00643CD2"/>
    <w:rsid w:val="006475DF"/>
    <w:rsid w:val="00656E63"/>
    <w:rsid w:val="00662F42"/>
    <w:rsid w:val="00664138"/>
    <w:rsid w:val="0067146A"/>
    <w:rsid w:val="00674CC6"/>
    <w:rsid w:val="00680DCC"/>
    <w:rsid w:val="006868AC"/>
    <w:rsid w:val="0069622E"/>
    <w:rsid w:val="006A1E6C"/>
    <w:rsid w:val="006D1890"/>
    <w:rsid w:val="006D62B3"/>
    <w:rsid w:val="006E0299"/>
    <w:rsid w:val="006E0B2E"/>
    <w:rsid w:val="006E44A4"/>
    <w:rsid w:val="006E69C6"/>
    <w:rsid w:val="007000FC"/>
    <w:rsid w:val="0070303E"/>
    <w:rsid w:val="007070CE"/>
    <w:rsid w:val="00710715"/>
    <w:rsid w:val="00710896"/>
    <w:rsid w:val="00714524"/>
    <w:rsid w:val="007168F9"/>
    <w:rsid w:val="007220F2"/>
    <w:rsid w:val="00723C9A"/>
    <w:rsid w:val="00723EAE"/>
    <w:rsid w:val="00732F3E"/>
    <w:rsid w:val="00742136"/>
    <w:rsid w:val="007570E8"/>
    <w:rsid w:val="00765B4F"/>
    <w:rsid w:val="00770FF8"/>
    <w:rsid w:val="007722F6"/>
    <w:rsid w:val="00780BC7"/>
    <w:rsid w:val="00781F9B"/>
    <w:rsid w:val="00782172"/>
    <w:rsid w:val="00784677"/>
    <w:rsid w:val="007860D0"/>
    <w:rsid w:val="0078695E"/>
    <w:rsid w:val="00790A83"/>
    <w:rsid w:val="0079451C"/>
    <w:rsid w:val="00795FBF"/>
    <w:rsid w:val="007A0B05"/>
    <w:rsid w:val="007C2EA5"/>
    <w:rsid w:val="007C39A6"/>
    <w:rsid w:val="007C4C63"/>
    <w:rsid w:val="007C5959"/>
    <w:rsid w:val="007D21C8"/>
    <w:rsid w:val="007E0652"/>
    <w:rsid w:val="007E1F5E"/>
    <w:rsid w:val="00800938"/>
    <w:rsid w:val="00856C1A"/>
    <w:rsid w:val="0086272E"/>
    <w:rsid w:val="00862D4D"/>
    <w:rsid w:val="00872DD4"/>
    <w:rsid w:val="00875FA3"/>
    <w:rsid w:val="00876115"/>
    <w:rsid w:val="008807EB"/>
    <w:rsid w:val="00893DD8"/>
    <w:rsid w:val="00897190"/>
    <w:rsid w:val="008A6BD3"/>
    <w:rsid w:val="008B53DE"/>
    <w:rsid w:val="008C0036"/>
    <w:rsid w:val="008D2620"/>
    <w:rsid w:val="008D2FBC"/>
    <w:rsid w:val="008D4CD0"/>
    <w:rsid w:val="008E18D3"/>
    <w:rsid w:val="008E4499"/>
    <w:rsid w:val="008E6628"/>
    <w:rsid w:val="008E74B2"/>
    <w:rsid w:val="00900876"/>
    <w:rsid w:val="00901B8C"/>
    <w:rsid w:val="00902080"/>
    <w:rsid w:val="00904AC5"/>
    <w:rsid w:val="009107CE"/>
    <w:rsid w:val="00912CF9"/>
    <w:rsid w:val="00915622"/>
    <w:rsid w:val="0092393A"/>
    <w:rsid w:val="009248F6"/>
    <w:rsid w:val="00950563"/>
    <w:rsid w:val="00963768"/>
    <w:rsid w:val="00963FE0"/>
    <w:rsid w:val="009706F0"/>
    <w:rsid w:val="0097565F"/>
    <w:rsid w:val="00975F0F"/>
    <w:rsid w:val="00977562"/>
    <w:rsid w:val="00977FED"/>
    <w:rsid w:val="009814C5"/>
    <w:rsid w:val="00981DBF"/>
    <w:rsid w:val="00985975"/>
    <w:rsid w:val="00985A6F"/>
    <w:rsid w:val="0099132F"/>
    <w:rsid w:val="009976C4"/>
    <w:rsid w:val="009A068C"/>
    <w:rsid w:val="009A691A"/>
    <w:rsid w:val="009A76F4"/>
    <w:rsid w:val="009C1886"/>
    <w:rsid w:val="009C7CF9"/>
    <w:rsid w:val="009D2CC3"/>
    <w:rsid w:val="009F06C6"/>
    <w:rsid w:val="00A0697E"/>
    <w:rsid w:val="00A078B6"/>
    <w:rsid w:val="00A12171"/>
    <w:rsid w:val="00A1468B"/>
    <w:rsid w:val="00A15F00"/>
    <w:rsid w:val="00A20B66"/>
    <w:rsid w:val="00A20EEB"/>
    <w:rsid w:val="00A22BB1"/>
    <w:rsid w:val="00A2356F"/>
    <w:rsid w:val="00A3510F"/>
    <w:rsid w:val="00A40EDD"/>
    <w:rsid w:val="00A46F8B"/>
    <w:rsid w:val="00A55AAD"/>
    <w:rsid w:val="00A56D94"/>
    <w:rsid w:val="00A714B0"/>
    <w:rsid w:val="00A74744"/>
    <w:rsid w:val="00A96B2F"/>
    <w:rsid w:val="00A9734D"/>
    <w:rsid w:val="00AA2341"/>
    <w:rsid w:val="00AB0AA6"/>
    <w:rsid w:val="00AB5FAB"/>
    <w:rsid w:val="00AB7124"/>
    <w:rsid w:val="00AD0218"/>
    <w:rsid w:val="00AE4306"/>
    <w:rsid w:val="00AF1E0C"/>
    <w:rsid w:val="00B015E9"/>
    <w:rsid w:val="00B07FA3"/>
    <w:rsid w:val="00B31BE9"/>
    <w:rsid w:val="00B44A86"/>
    <w:rsid w:val="00B60A1B"/>
    <w:rsid w:val="00B62C1E"/>
    <w:rsid w:val="00B66CA5"/>
    <w:rsid w:val="00B743CF"/>
    <w:rsid w:val="00B7446D"/>
    <w:rsid w:val="00B7646E"/>
    <w:rsid w:val="00B76648"/>
    <w:rsid w:val="00B777F7"/>
    <w:rsid w:val="00B844B2"/>
    <w:rsid w:val="00B854C3"/>
    <w:rsid w:val="00B90F67"/>
    <w:rsid w:val="00B957A4"/>
    <w:rsid w:val="00BB609F"/>
    <w:rsid w:val="00BC1917"/>
    <w:rsid w:val="00BC3C01"/>
    <w:rsid w:val="00BC4AEB"/>
    <w:rsid w:val="00BE6456"/>
    <w:rsid w:val="00BF0171"/>
    <w:rsid w:val="00BF260D"/>
    <w:rsid w:val="00BF269F"/>
    <w:rsid w:val="00BF4D58"/>
    <w:rsid w:val="00C05D48"/>
    <w:rsid w:val="00C10A86"/>
    <w:rsid w:val="00C16C6C"/>
    <w:rsid w:val="00C217C1"/>
    <w:rsid w:val="00C35D8A"/>
    <w:rsid w:val="00C42BE0"/>
    <w:rsid w:val="00C46601"/>
    <w:rsid w:val="00C53C14"/>
    <w:rsid w:val="00C579D7"/>
    <w:rsid w:val="00C65AA7"/>
    <w:rsid w:val="00C72565"/>
    <w:rsid w:val="00C844FF"/>
    <w:rsid w:val="00CA0F67"/>
    <w:rsid w:val="00CB00AB"/>
    <w:rsid w:val="00CB0B8C"/>
    <w:rsid w:val="00CB1A46"/>
    <w:rsid w:val="00CB3F12"/>
    <w:rsid w:val="00CC2218"/>
    <w:rsid w:val="00CD4211"/>
    <w:rsid w:val="00CD4CE0"/>
    <w:rsid w:val="00CD5C54"/>
    <w:rsid w:val="00CD7BB7"/>
    <w:rsid w:val="00CE0DD8"/>
    <w:rsid w:val="00CF09D7"/>
    <w:rsid w:val="00CF2D2B"/>
    <w:rsid w:val="00D028A5"/>
    <w:rsid w:val="00D030D8"/>
    <w:rsid w:val="00D0531F"/>
    <w:rsid w:val="00D17731"/>
    <w:rsid w:val="00D262E3"/>
    <w:rsid w:val="00D302E5"/>
    <w:rsid w:val="00D30942"/>
    <w:rsid w:val="00D32422"/>
    <w:rsid w:val="00D36C37"/>
    <w:rsid w:val="00D40665"/>
    <w:rsid w:val="00D57BC1"/>
    <w:rsid w:val="00D6192D"/>
    <w:rsid w:val="00D639F9"/>
    <w:rsid w:val="00D64BCE"/>
    <w:rsid w:val="00D70654"/>
    <w:rsid w:val="00D72773"/>
    <w:rsid w:val="00D84F38"/>
    <w:rsid w:val="00D85AE9"/>
    <w:rsid w:val="00D90387"/>
    <w:rsid w:val="00D936DC"/>
    <w:rsid w:val="00DA08DA"/>
    <w:rsid w:val="00DA0C5B"/>
    <w:rsid w:val="00DA2016"/>
    <w:rsid w:val="00DA3FA2"/>
    <w:rsid w:val="00DA53B8"/>
    <w:rsid w:val="00DB2C77"/>
    <w:rsid w:val="00DC4A6E"/>
    <w:rsid w:val="00DD3132"/>
    <w:rsid w:val="00DE1E4D"/>
    <w:rsid w:val="00DF754A"/>
    <w:rsid w:val="00E02CE5"/>
    <w:rsid w:val="00E0598D"/>
    <w:rsid w:val="00E063AE"/>
    <w:rsid w:val="00E24E5D"/>
    <w:rsid w:val="00E274B6"/>
    <w:rsid w:val="00E34DF2"/>
    <w:rsid w:val="00E35270"/>
    <w:rsid w:val="00E40243"/>
    <w:rsid w:val="00E51E4E"/>
    <w:rsid w:val="00E52033"/>
    <w:rsid w:val="00E54411"/>
    <w:rsid w:val="00E616F2"/>
    <w:rsid w:val="00E6516F"/>
    <w:rsid w:val="00E75908"/>
    <w:rsid w:val="00E806D5"/>
    <w:rsid w:val="00E8076A"/>
    <w:rsid w:val="00E81128"/>
    <w:rsid w:val="00E84383"/>
    <w:rsid w:val="00E90CDD"/>
    <w:rsid w:val="00E97C62"/>
    <w:rsid w:val="00EA545B"/>
    <w:rsid w:val="00EA57E3"/>
    <w:rsid w:val="00EB0017"/>
    <w:rsid w:val="00EB3120"/>
    <w:rsid w:val="00EC3450"/>
    <w:rsid w:val="00EC3B9C"/>
    <w:rsid w:val="00EC7299"/>
    <w:rsid w:val="00ED07B2"/>
    <w:rsid w:val="00EF5675"/>
    <w:rsid w:val="00F00928"/>
    <w:rsid w:val="00F00A33"/>
    <w:rsid w:val="00F05661"/>
    <w:rsid w:val="00F121E9"/>
    <w:rsid w:val="00F15711"/>
    <w:rsid w:val="00F210DA"/>
    <w:rsid w:val="00F32AC7"/>
    <w:rsid w:val="00F32D80"/>
    <w:rsid w:val="00F35F23"/>
    <w:rsid w:val="00F377DA"/>
    <w:rsid w:val="00F76AA7"/>
    <w:rsid w:val="00F85DE0"/>
    <w:rsid w:val="00F87FCB"/>
    <w:rsid w:val="00FA16BF"/>
    <w:rsid w:val="00FA383B"/>
    <w:rsid w:val="00FA4263"/>
    <w:rsid w:val="00FA747F"/>
    <w:rsid w:val="00FB41F1"/>
    <w:rsid w:val="00FC18B2"/>
    <w:rsid w:val="00FC3774"/>
    <w:rsid w:val="00FC6A1A"/>
    <w:rsid w:val="00FE17CA"/>
    <w:rsid w:val="00FF1B31"/>
    <w:rsid w:val="00FF58FF"/>
    <w:rsid w:val="00FF7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726CFAA4BDB32778D06DC2C5F4C8F9B0948E16FDD349542FB172DCD525FAB9FAAF2D030680A845E10A7716b6J" TargetMode="External"/><Relationship Id="rId18" Type="http://schemas.openxmlformats.org/officeDocument/2006/relationships/hyperlink" Target="consultantplus://offline/ref=80726CFAA4BDB32778D06DC2C5F4C8F9B0948E16FCD24D512BB172DCD525FAB9FAAF2D030680A845E10A7716b9J" TargetMode="External"/><Relationship Id="rId26" Type="http://schemas.openxmlformats.org/officeDocument/2006/relationships/hyperlink" Target="consultantplus://offline/ref=80726CFAA4BDB32778D06DC2C5F4C8F9B0948E16FDD349542FB172DCD525FAB9FAAF2D030680A845E10A7616b7J" TargetMode="External"/><Relationship Id="rId39" Type="http://schemas.openxmlformats.org/officeDocument/2006/relationships/hyperlink" Target="consultantplus://offline/ref=80726CFAA4BDB32778D073CFD39895F3B49ED01DF0D4470173EE29818212bCJ" TargetMode="External"/><Relationship Id="rId21" Type="http://schemas.openxmlformats.org/officeDocument/2006/relationships/hyperlink" Target="consultantplus://offline/ref=80726CFAA4BDB32778D06DC2C5F4C8F9B0948E16FDD349542FB172DCD525FAB9FAAF2D030680A845E10A7616b4J" TargetMode="External"/><Relationship Id="rId34" Type="http://schemas.openxmlformats.org/officeDocument/2006/relationships/hyperlink" Target="consultantplus://offline/ref=80726CFAA4BDB32778D06DC2C5F4C8F9B0948E16FCD24D512BB172DCD525FAB9FAAF2D030680A845E10A7516b2J" TargetMode="External"/><Relationship Id="rId42" Type="http://schemas.openxmlformats.org/officeDocument/2006/relationships/hyperlink" Target="consultantplus://offline/ref=80726CFAA4BDB32778D06DC2C5F4C8F9B0948E16FCD24D512BB172DCD525FAB9FAAF2D030680A845E10A7516b8J" TargetMode="External"/><Relationship Id="rId47" Type="http://schemas.openxmlformats.org/officeDocument/2006/relationships/hyperlink" Target="consultantplus://offline/ref=80726CFAA4BDB32778D073CFD39895F3B49ED119F3D1470173EE2981822CF0EEBDE07441428DAE441Eb0J" TargetMode="External"/><Relationship Id="rId50" Type="http://schemas.openxmlformats.org/officeDocument/2006/relationships/hyperlink" Target="consultantplus://offline/ref=80726CFAA4BDB32778D06DC2C5F4C8F9B0948E16FDD349542FB172DCD525FAB9FAAF2D030680A845E10A7516b5J" TargetMode="External"/><Relationship Id="rId55" Type="http://schemas.microsoft.com/office/2007/relationships/stylesWithEffects" Target="stylesWithEffects.xml"/><Relationship Id="rId7" Type="http://schemas.openxmlformats.org/officeDocument/2006/relationships/hyperlink" Target="consultantplus://offline/ref=80726CFAA4BDB32778D06DC2C5F4C8F9B0948E16FCD24D512BB172DCD525FAB9FAAF2D030680A845E10A7716b4J" TargetMode="External"/><Relationship Id="rId12" Type="http://schemas.openxmlformats.org/officeDocument/2006/relationships/hyperlink" Target="consultantplus://offline/ref=80726CFAA4BDB32778D073CFD39895F3B49ED01CF6D2470173EE29818212bCJ" TargetMode="External"/><Relationship Id="rId17" Type="http://schemas.openxmlformats.org/officeDocument/2006/relationships/hyperlink" Target="consultantplus://offline/ref=80726CFAA4BDB32778D06DC2C5F4C8F9B0948E16FDD349542FB172DCD525FAB9FAAF2D030680A845E10A7616b0J" TargetMode="External"/><Relationship Id="rId25" Type="http://schemas.openxmlformats.org/officeDocument/2006/relationships/hyperlink" Target="consultantplus://offline/ref=80726CFAA4BDB32778D06DC2C5F4C8F9B0948E16FCD24D512BB172DCD525FAB9FAAF2D030680A845E10A7616b5J" TargetMode="External"/><Relationship Id="rId33" Type="http://schemas.openxmlformats.org/officeDocument/2006/relationships/hyperlink" Target="consultantplus://offline/ref=80726CFAA4BDB32778D06DC2C5F4C8F9B0948E16FCD24D512BB172DCD525FAB9FAAF2D030680A845E10A7516b3J" TargetMode="External"/><Relationship Id="rId38" Type="http://schemas.openxmlformats.org/officeDocument/2006/relationships/hyperlink" Target="consultantplus://offline/ref=80726CFAA4BDB32778D06DC2C5F4C8F9B0948E16FCD24D512BB172DCD525FAB9FAAF2D030680A845E10A7516b7J" TargetMode="External"/><Relationship Id="rId46" Type="http://schemas.openxmlformats.org/officeDocument/2006/relationships/hyperlink" Target="consultantplus://offline/ref=80726CFAA4BDB32778D06DC2C5F4C8F9B0948E16FDD349542FB172DCD525FAB9FAAF2D030680A845E10A7516b0J" TargetMode="External"/><Relationship Id="rId2" Type="http://schemas.openxmlformats.org/officeDocument/2006/relationships/settings" Target="settings.xml"/><Relationship Id="rId16" Type="http://schemas.openxmlformats.org/officeDocument/2006/relationships/hyperlink" Target="consultantplus://offline/ref=80726CFAA4BDB32778D073CFD39895F3B49ED01CF6D2470173EE29818212bCJ" TargetMode="External"/><Relationship Id="rId20" Type="http://schemas.openxmlformats.org/officeDocument/2006/relationships/hyperlink" Target="consultantplus://offline/ref=80726CFAA4BDB32778D06DC2C5F4C8F9B0948E16FDD349542FB172DCD525FAB9FAAF2D030680A845E10A7616b2J" TargetMode="External"/><Relationship Id="rId29" Type="http://schemas.openxmlformats.org/officeDocument/2006/relationships/hyperlink" Target="consultantplus://offline/ref=80726CFAA4BDB32778D06DC2C5F4C8F9B0948E16FCD24D512BB172DCD525FAB9FAAF2D030680A845E10A7616b9J" TargetMode="External"/><Relationship Id="rId41" Type="http://schemas.openxmlformats.org/officeDocument/2006/relationships/hyperlink" Target="consultantplus://offline/ref=80726CFAA4BDB32778D06DC2C5F4C8F9B0948E16FCD24D512BB172DCD525FAB9FAAF2D030680A845E10A7516b9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0726CFAA4BDB32778D073CFD39895F3B49ED01CF6D2470173EE2981822CF0EEBDE07441428DAB471Eb4J" TargetMode="External"/><Relationship Id="rId11" Type="http://schemas.openxmlformats.org/officeDocument/2006/relationships/hyperlink" Target="consultantplus://offline/ref=80726CFAA4BDB32778D06DC2C5F4C8F9B0948E16FCD24D512BB172DCD525FAB9FAAF2D030680A845E10A7716b6J" TargetMode="External"/><Relationship Id="rId24" Type="http://schemas.openxmlformats.org/officeDocument/2006/relationships/hyperlink" Target="consultantplus://offline/ref=80726CFAA4BDB32778D06DC2C5F4C8F9B0948E16FDD349542FB172DCD525FAB9FAAF2D030680A845E10A7616b7J" TargetMode="External"/><Relationship Id="rId32" Type="http://schemas.openxmlformats.org/officeDocument/2006/relationships/hyperlink" Target="consultantplus://offline/ref=80726CFAA4BDB32778D06DC2C5F4C8F9B0948E16FCD24D512BB172DCD525FAB9FAAF2D030680A845E10A7516b0J" TargetMode="External"/><Relationship Id="rId37" Type="http://schemas.openxmlformats.org/officeDocument/2006/relationships/hyperlink" Target="consultantplus://offline/ref=80726CFAA4BDB32778D06DC2C5F4C8F9B0948E16FCD24D512BB172DCD525FAB9FAAF2D030680A845E10A7516b5J" TargetMode="External"/><Relationship Id="rId40" Type="http://schemas.openxmlformats.org/officeDocument/2006/relationships/hyperlink" Target="consultantplus://offline/ref=80726CFAA4BDB32778D06DC2C5F4C8F9B0948E16FCD24D512BB172DCD525FAB9FAAF2D030680A845E10A7516b6J" TargetMode="External"/><Relationship Id="rId45" Type="http://schemas.openxmlformats.org/officeDocument/2006/relationships/hyperlink" Target="consultantplus://offline/ref=80726CFAA4BDB32778D073CFD39895F3B49ED119F3D1470173EE2981822CF0EEBDE07441428DA8461Eb7J" TargetMode="External"/><Relationship Id="rId53" Type="http://schemas.openxmlformats.org/officeDocument/2006/relationships/fontTable" Target="fontTable.xml"/><Relationship Id="rId5" Type="http://schemas.openxmlformats.org/officeDocument/2006/relationships/hyperlink" Target="consultantplus://offline/ref=80726CFAA4BDB32778D06DC2C5F4C8F9B0948E16FDD349542FB172DCD525FAB9FAAF2D030680A845E10A7716b4J" TargetMode="External"/><Relationship Id="rId15" Type="http://schemas.openxmlformats.org/officeDocument/2006/relationships/hyperlink" Target="consultantplus://offline/ref=80726CFAA4BDB32778D06DC2C5F4C8F9B0948E16FDD349542FB172DCD525FAB9FAAF2D030680A845E10A7616b1J" TargetMode="External"/><Relationship Id="rId23" Type="http://schemas.openxmlformats.org/officeDocument/2006/relationships/hyperlink" Target="consultantplus://offline/ref=80726CFAA4BDB32778D06DC2C5F4C8F9B0948E16FCD24D512BB172DCD525FAB9FAAF2D030680A845E10A7616b0J" TargetMode="External"/><Relationship Id="rId28" Type="http://schemas.openxmlformats.org/officeDocument/2006/relationships/hyperlink" Target="consultantplus://offline/ref=80726CFAA4BDB32778D06DC2C5F4C8F9B0948E16FCD24D512BB172DCD525FAB9FAAF2D030680A845E10A7616b6J" TargetMode="External"/><Relationship Id="rId36" Type="http://schemas.openxmlformats.org/officeDocument/2006/relationships/hyperlink" Target="consultantplus://offline/ref=80726CFAA4BDB32778D06DC2C5F4C8F9B0948E16FDD349542FB172DCD525FAB9FAAF2D030680A845E10A7616b6J" TargetMode="External"/><Relationship Id="rId49" Type="http://schemas.openxmlformats.org/officeDocument/2006/relationships/hyperlink" Target="consultantplus://offline/ref=80726CFAA4BDB32778D073CFD39895F3B49ED119F3D1470173EE2981822CF0EEBDE07441428FA14C1Eb3J" TargetMode="External"/><Relationship Id="rId10" Type="http://schemas.openxmlformats.org/officeDocument/2006/relationships/hyperlink" Target="consultantplus://offline/ref=80726CFAA4BDB32778D06DC2C5F4C8F9B0948E16FCDA445127B172DCD525FAB9FAAF2D030680A845E10F7516b6J" TargetMode="External"/><Relationship Id="rId19" Type="http://schemas.openxmlformats.org/officeDocument/2006/relationships/hyperlink" Target="consultantplus://offline/ref=80726CFAA4BDB32778D06DC2C5F4C8F9B0948E16FCD24D512BB172DCD525FAB9FAAF2D030680A845E10A7716b8J" TargetMode="External"/><Relationship Id="rId31" Type="http://schemas.openxmlformats.org/officeDocument/2006/relationships/hyperlink" Target="consultantplus://offline/ref=80726CFAA4BDB32778D06DC2C5F4C8F9B0948E16FCD24D512BB172DCD525FAB9FAAF2D030680A845E10A7516b1J" TargetMode="External"/><Relationship Id="rId44" Type="http://schemas.openxmlformats.org/officeDocument/2006/relationships/hyperlink" Target="consultantplus://offline/ref=80726CFAA4BDB32778D06DC2C5F4C8F9B0948E16FDD349542FB172DCD525FAB9FAAF2D030680A845E10A7516b1J" TargetMode="External"/><Relationship Id="rId52" Type="http://schemas.openxmlformats.org/officeDocument/2006/relationships/hyperlink" Target="consultantplus://offline/ref=80726CFAA4BDB32778D06DC2C5F4C8F9B0948E16FDD349542FB172DCD525FAB9FAAF2D030680A845E10A7516b4J" TargetMode="External"/><Relationship Id="rId4" Type="http://schemas.openxmlformats.org/officeDocument/2006/relationships/hyperlink" Target="consultantplus://offline/ref=80726CFAA4BDB32778D06DC2C5F4C8F9B0948E16FCD24D512BB172DCD525FAB9FAAF2D030680A845E10A7716b4J" TargetMode="External"/><Relationship Id="rId9" Type="http://schemas.openxmlformats.org/officeDocument/2006/relationships/hyperlink" Target="consultantplus://offline/ref=80726CFAA4BDB32778D073CFD39895F3B49ED41EF2D0470173EE2981822CF0EEBDE07441428DAF401Eb4J" TargetMode="External"/><Relationship Id="rId14" Type="http://schemas.openxmlformats.org/officeDocument/2006/relationships/hyperlink" Target="consultantplus://offline/ref=80726CFAA4BDB32778D073CFD39895F3B49FD012F5D0470173EE29818212bCJ" TargetMode="External"/><Relationship Id="rId22" Type="http://schemas.openxmlformats.org/officeDocument/2006/relationships/hyperlink" Target="consultantplus://offline/ref=80726CFAA4BDB32778D06DC2C5F4C8F9B0948E16FDD349542FB172DCD525FAB9FAAF2D030680A845E10A7616b7J" TargetMode="External"/><Relationship Id="rId27" Type="http://schemas.openxmlformats.org/officeDocument/2006/relationships/hyperlink" Target="consultantplus://offline/ref=80726CFAA4BDB32778D06DC2C5F4C8F9B0948E16FCD24D512BB172DCD525FAB9FAAF2D030680A845E10A7616b4J" TargetMode="External"/><Relationship Id="rId30" Type="http://schemas.openxmlformats.org/officeDocument/2006/relationships/hyperlink" Target="consultantplus://offline/ref=80726CFAA4BDB32778D06DC2C5F4C8F9B0948E16FCD24D512BB172DCD525FAB9FAAF2D030680A845E10A7616b8J" TargetMode="External"/><Relationship Id="rId35" Type="http://schemas.openxmlformats.org/officeDocument/2006/relationships/hyperlink" Target="consultantplus://offline/ref=80726CFAA4BDB32778D06DC2C5F4C8F9B0948E16FCD24D512BB172DCD525FAB9FAAF2D030680A845E10A7516b5J" TargetMode="External"/><Relationship Id="rId43" Type="http://schemas.openxmlformats.org/officeDocument/2006/relationships/hyperlink" Target="consultantplus://offline/ref=80726CFAA4BDB32778D073CFD39895F3B49ED119F3D1470173EE29818212bCJ" TargetMode="External"/><Relationship Id="rId48" Type="http://schemas.openxmlformats.org/officeDocument/2006/relationships/hyperlink" Target="consultantplus://offline/ref=80726CFAA4BDB32778D06DC2C5F4C8F9B0948E16FDD349542FB172DCD525FAB9FAAF2D030680A845E10A7516b2J" TargetMode="External"/><Relationship Id="rId8" Type="http://schemas.openxmlformats.org/officeDocument/2006/relationships/hyperlink" Target="consultantplus://offline/ref=80726CFAA4BDB32778D06DC2C5F4C8F9B0948E16FDD349542FB172DCD525FAB9FAAF2D030680A845E10A7716b4J" TargetMode="External"/><Relationship Id="rId51" Type="http://schemas.openxmlformats.org/officeDocument/2006/relationships/hyperlink" Target="consultantplus://offline/ref=80726CFAA4BDB32778D073CFD39895F3B49ED119F3D1470173EE2981822CF0EEBDE07441428EA9441Eb7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3291</Words>
  <Characters>18764</Characters>
  <Application>Microsoft Office Word</Application>
  <DocSecurity>0</DocSecurity>
  <Lines>156</Lines>
  <Paragraphs>44</Paragraphs>
  <ScaleCrop>false</ScaleCrop>
  <Company/>
  <LinksUpToDate>false</LinksUpToDate>
  <CharactersWithSpaces>22011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Sedneva_NG</dc:creator>
  <cp:lastModifiedBy>Mozgovaya_SS1</cp:lastModifiedBy>
  <cp:revision>2</cp:revision>
  <dcterms:created xsi:type="dcterms:W3CDTF">2017-07-07T09:28:00Z</dcterms:created>
  <dcterms:modified xsi:type="dcterms:W3CDTF">2017-07-07T09:28:00Z</dcterms:modified>
</cp:coreProperties>
</file>