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E" w:rsidRDefault="00483ACE" w:rsidP="00483A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6755" cy="87312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CE" w:rsidRDefault="00483ACE" w:rsidP="00483A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ГОРОДСКОГО ХОЗЯЙСТВА АДМИНИСТРАЦИИ</w:t>
      </w:r>
    </w:p>
    <w:p w:rsidR="00483ACE" w:rsidRDefault="00483ACE" w:rsidP="00483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83ACE" w:rsidRDefault="00483ACE" w:rsidP="00483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483ACE" w:rsidRDefault="00483ACE" w:rsidP="00483ACE">
      <w:pPr>
        <w:jc w:val="center"/>
        <w:rPr>
          <w:sz w:val="32"/>
          <w:szCs w:val="32"/>
        </w:rPr>
      </w:pPr>
    </w:p>
    <w:p w:rsidR="00483ACE" w:rsidRDefault="00483ACE" w:rsidP="00483AC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7B7424" w:rsidRDefault="007B7424" w:rsidP="00483ACE">
      <w:pPr>
        <w:rPr>
          <w:sz w:val="28"/>
          <w:szCs w:val="28"/>
        </w:rPr>
      </w:pPr>
    </w:p>
    <w:p w:rsidR="00483ACE" w:rsidRDefault="00483ACE" w:rsidP="00483A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424">
        <w:rPr>
          <w:sz w:val="28"/>
          <w:szCs w:val="28"/>
        </w:rPr>
        <w:t xml:space="preserve">12.10.2020  </w:t>
      </w:r>
      <w:r>
        <w:rPr>
          <w:sz w:val="28"/>
          <w:szCs w:val="28"/>
        </w:rPr>
        <w:t xml:space="preserve">№ </w:t>
      </w:r>
      <w:r w:rsidR="007B7424">
        <w:rPr>
          <w:sz w:val="28"/>
          <w:szCs w:val="28"/>
        </w:rPr>
        <w:t>30-о/</w:t>
      </w:r>
      <w:proofErr w:type="spellStart"/>
      <w:r w:rsidR="007B742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            </w:t>
      </w:r>
    </w:p>
    <w:p w:rsidR="00483ACE" w:rsidRDefault="00483ACE" w:rsidP="00483ACE">
      <w:pPr>
        <w:rPr>
          <w:sz w:val="28"/>
        </w:rPr>
      </w:pPr>
    </w:p>
    <w:p w:rsidR="00483ACE" w:rsidRPr="00022650" w:rsidRDefault="003F6C48" w:rsidP="00AD4CC2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3ACE" w:rsidRPr="00022650">
        <w:rPr>
          <w:sz w:val="28"/>
          <w:szCs w:val="28"/>
        </w:rPr>
        <w:t xml:space="preserve">Об утверждении  </w:t>
      </w:r>
      <w:proofErr w:type="gramStart"/>
      <w:r w:rsidR="00483ACE" w:rsidRPr="00022650">
        <w:rPr>
          <w:sz w:val="28"/>
          <w:szCs w:val="28"/>
        </w:rPr>
        <w:t>перечня налоговых расходов Демидовского городского поселения Демидовского района Смоленской области</w:t>
      </w:r>
      <w:proofErr w:type="gramEnd"/>
      <w:r w:rsidR="00AD4CC2">
        <w:rPr>
          <w:sz w:val="28"/>
          <w:szCs w:val="28"/>
        </w:rPr>
        <w:t xml:space="preserve"> на 2021 год и плановый период 2022-2023 годов</w:t>
      </w:r>
    </w:p>
    <w:p w:rsidR="00483ACE" w:rsidRPr="00022650" w:rsidRDefault="00483ACE" w:rsidP="00483ACE">
      <w:pPr>
        <w:rPr>
          <w:sz w:val="28"/>
          <w:szCs w:val="28"/>
        </w:rPr>
      </w:pPr>
    </w:p>
    <w:p w:rsidR="00483ACE" w:rsidRPr="00022650" w:rsidRDefault="001803B6" w:rsidP="00483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2650">
        <w:rPr>
          <w:sz w:val="28"/>
          <w:szCs w:val="28"/>
        </w:rPr>
        <w:t xml:space="preserve">           В соответствии со статьей 174.3 Бюджетного кодекса Российской Федерации:</w:t>
      </w:r>
    </w:p>
    <w:p w:rsidR="0027559D" w:rsidRPr="00022650" w:rsidRDefault="0027559D" w:rsidP="00483A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3B6" w:rsidRPr="00022650" w:rsidRDefault="001803B6" w:rsidP="00BC6F4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022650">
        <w:rPr>
          <w:sz w:val="28"/>
          <w:szCs w:val="28"/>
        </w:rPr>
        <w:t xml:space="preserve">Утвердить </w:t>
      </w:r>
      <w:proofErr w:type="spellStart"/>
      <w:r w:rsidR="003F6C48" w:rsidRPr="00022650">
        <w:rPr>
          <w:sz w:val="28"/>
          <w:szCs w:val="28"/>
        </w:rPr>
        <w:t>перечн</w:t>
      </w:r>
      <w:r w:rsidR="00AD4CC2">
        <w:rPr>
          <w:sz w:val="28"/>
          <w:szCs w:val="28"/>
        </w:rPr>
        <w:t>ь</w:t>
      </w:r>
      <w:proofErr w:type="spellEnd"/>
      <w:r w:rsidR="003F6C48" w:rsidRPr="00022650">
        <w:rPr>
          <w:sz w:val="28"/>
          <w:szCs w:val="28"/>
        </w:rPr>
        <w:t xml:space="preserve"> </w:t>
      </w:r>
      <w:r w:rsidRPr="00022650">
        <w:rPr>
          <w:sz w:val="28"/>
          <w:szCs w:val="28"/>
        </w:rPr>
        <w:t>налоговых расходов Демидовского городского поселения Демидовского района Смоленской области</w:t>
      </w:r>
      <w:r w:rsidR="00AD4CC2">
        <w:rPr>
          <w:sz w:val="28"/>
          <w:szCs w:val="28"/>
        </w:rPr>
        <w:t xml:space="preserve"> на 2021 и плановый период 2022-2023 годов</w:t>
      </w:r>
      <w:r w:rsidRPr="00022650">
        <w:rPr>
          <w:sz w:val="28"/>
          <w:szCs w:val="28"/>
        </w:rPr>
        <w:t>.</w:t>
      </w:r>
    </w:p>
    <w:p w:rsidR="00483ACE" w:rsidRPr="00022650" w:rsidRDefault="00483ACE" w:rsidP="00BC6F4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proofErr w:type="gramStart"/>
      <w:r w:rsidRPr="00022650">
        <w:rPr>
          <w:sz w:val="28"/>
          <w:szCs w:val="28"/>
        </w:rPr>
        <w:t>Контроль за</w:t>
      </w:r>
      <w:proofErr w:type="gramEnd"/>
      <w:r w:rsidRPr="00022650">
        <w:rPr>
          <w:sz w:val="28"/>
          <w:szCs w:val="28"/>
        </w:rPr>
        <w:t xml:space="preserve"> исполнением настоящего приказа возложить на главного специалиста Отдела городского хозяйства Администрации муниципального образования «Демидовский район» Смоленской области </w:t>
      </w:r>
      <w:r w:rsidR="0027559D" w:rsidRPr="00022650">
        <w:rPr>
          <w:sz w:val="28"/>
          <w:szCs w:val="28"/>
        </w:rPr>
        <w:t>Т</w:t>
      </w:r>
      <w:r w:rsidR="00AD4CC2">
        <w:rPr>
          <w:sz w:val="28"/>
          <w:szCs w:val="28"/>
        </w:rPr>
        <w:t>.А. Новикову.</w:t>
      </w:r>
    </w:p>
    <w:p w:rsidR="00483ACE" w:rsidRPr="00022650" w:rsidRDefault="00483ACE" w:rsidP="00483AC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483ACE" w:rsidRPr="00022650" w:rsidRDefault="00483ACE" w:rsidP="00483ACE">
      <w:pPr>
        <w:ind w:firstLine="705"/>
        <w:jc w:val="both"/>
        <w:rPr>
          <w:sz w:val="28"/>
          <w:szCs w:val="28"/>
        </w:rPr>
      </w:pPr>
    </w:p>
    <w:p w:rsidR="0027559D" w:rsidRPr="00022650" w:rsidRDefault="0027559D" w:rsidP="00483ACE">
      <w:pPr>
        <w:ind w:firstLine="705"/>
        <w:jc w:val="both"/>
        <w:rPr>
          <w:sz w:val="28"/>
          <w:szCs w:val="28"/>
        </w:rPr>
      </w:pPr>
    </w:p>
    <w:p w:rsidR="00483ACE" w:rsidRPr="00022650" w:rsidRDefault="00483ACE" w:rsidP="00483ACE">
      <w:pPr>
        <w:pStyle w:val="4"/>
        <w:spacing w:after="0" w:line="240" w:lineRule="auto"/>
        <w:ind w:left="0" w:right="-1"/>
        <w:jc w:val="left"/>
        <w:rPr>
          <w:szCs w:val="28"/>
        </w:rPr>
      </w:pPr>
    </w:p>
    <w:p w:rsidR="00022650" w:rsidRPr="00022650" w:rsidRDefault="00022650" w:rsidP="00022650">
      <w:pPr>
        <w:rPr>
          <w:sz w:val="28"/>
          <w:szCs w:val="28"/>
        </w:rPr>
      </w:pPr>
    </w:p>
    <w:p w:rsidR="00022650" w:rsidRPr="00022650" w:rsidRDefault="00022650" w:rsidP="00022650">
      <w:pPr>
        <w:rPr>
          <w:sz w:val="28"/>
          <w:szCs w:val="28"/>
        </w:rPr>
      </w:pPr>
    </w:p>
    <w:p w:rsidR="00022650" w:rsidRPr="00022650" w:rsidRDefault="00022650" w:rsidP="00022650">
      <w:pPr>
        <w:rPr>
          <w:sz w:val="28"/>
          <w:szCs w:val="28"/>
        </w:rPr>
      </w:pPr>
    </w:p>
    <w:p w:rsidR="00022650" w:rsidRPr="00022650" w:rsidRDefault="00022650" w:rsidP="0002265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5" w:type="dxa"/>
        <w:tblLayout w:type="fixed"/>
        <w:tblLook w:val="01E0"/>
      </w:tblPr>
      <w:tblGrid>
        <w:gridCol w:w="5495"/>
      </w:tblGrid>
      <w:tr w:rsidR="0027559D" w:rsidRPr="00022650" w:rsidTr="0027559D">
        <w:tc>
          <w:tcPr>
            <w:tcW w:w="5495" w:type="dxa"/>
          </w:tcPr>
          <w:p w:rsidR="0027559D" w:rsidRPr="00022650" w:rsidRDefault="0027559D" w:rsidP="0027559D">
            <w:pPr>
              <w:rPr>
                <w:sz w:val="28"/>
                <w:szCs w:val="28"/>
              </w:rPr>
            </w:pPr>
            <w:r w:rsidRPr="00022650">
              <w:rPr>
                <w:sz w:val="28"/>
                <w:szCs w:val="28"/>
              </w:rPr>
              <w:t xml:space="preserve">Заместитель Главы муниципального образования  «Демидовский район» Смоленской области – начальника Отдела                                                           </w:t>
            </w:r>
          </w:p>
        </w:tc>
      </w:tr>
    </w:tbl>
    <w:p w:rsidR="002A0063" w:rsidRPr="00022650" w:rsidRDefault="007B7424">
      <w:pPr>
        <w:rPr>
          <w:bCs/>
          <w:sz w:val="28"/>
          <w:szCs w:val="28"/>
        </w:rPr>
      </w:pPr>
    </w:p>
    <w:p w:rsidR="0027559D" w:rsidRPr="00022650" w:rsidRDefault="0027559D">
      <w:pPr>
        <w:rPr>
          <w:bCs/>
          <w:sz w:val="28"/>
          <w:szCs w:val="28"/>
        </w:rPr>
      </w:pPr>
    </w:p>
    <w:p w:rsidR="0027559D" w:rsidRPr="00022650" w:rsidRDefault="0027559D">
      <w:pPr>
        <w:rPr>
          <w:bCs/>
          <w:sz w:val="28"/>
          <w:szCs w:val="28"/>
        </w:rPr>
      </w:pPr>
      <w:r w:rsidRPr="00022650">
        <w:rPr>
          <w:bCs/>
          <w:sz w:val="28"/>
          <w:szCs w:val="28"/>
        </w:rPr>
        <w:t xml:space="preserve">                       </w:t>
      </w:r>
      <w:r w:rsidR="00AD4CC2">
        <w:rPr>
          <w:bCs/>
          <w:sz w:val="28"/>
          <w:szCs w:val="28"/>
        </w:rPr>
        <w:t xml:space="preserve">                     Е.А. Михайлова</w:t>
      </w: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Pr="00022650" w:rsidRDefault="00022650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CC2" w:rsidRDefault="00AD4CC2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CC2" w:rsidRDefault="00AD4CC2" w:rsidP="000226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650" w:rsidRDefault="00022650" w:rsidP="00022650">
      <w:pPr>
        <w:sectPr w:rsidR="00022650" w:rsidSect="00022650">
          <w:pgSz w:w="11906" w:h="16838"/>
          <w:pgMar w:top="1440" w:right="567" w:bottom="993" w:left="709" w:header="0" w:footer="0" w:gutter="0"/>
          <w:cols w:space="720"/>
        </w:sect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Pr="00823FD1" w:rsidRDefault="00932F16" w:rsidP="00932F16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</w:t>
      </w:r>
    </w:p>
    <w:p w:rsidR="00932F16" w:rsidRDefault="00932F16" w:rsidP="00932F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приказом Отдела городского поселения</w:t>
      </w:r>
    </w:p>
    <w:p w:rsidR="00932F16" w:rsidRPr="00823FD1" w:rsidRDefault="00932F16" w:rsidP="00932F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932F16" w:rsidRDefault="00932F16" w:rsidP="00932F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«Демидовского района»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</w:t>
      </w:r>
    </w:p>
    <w:p w:rsidR="00932F16" w:rsidRPr="00823FD1" w:rsidRDefault="00932F16" w:rsidP="00932F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№ </w:t>
      </w:r>
      <w:r w:rsidR="007B7424">
        <w:rPr>
          <w:rFonts w:ascii="Times New Roman" w:hAnsi="Times New Roman" w:cs="Times New Roman"/>
        </w:rPr>
        <w:t>30-о/</w:t>
      </w:r>
      <w:proofErr w:type="spellStart"/>
      <w:r w:rsidR="007B7424">
        <w:rPr>
          <w:rFonts w:ascii="Times New Roman" w:hAnsi="Times New Roman" w:cs="Times New Roman"/>
        </w:rPr>
        <w:t>д</w:t>
      </w:r>
      <w:proofErr w:type="spellEnd"/>
      <w:r w:rsidR="007B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от  </w:t>
      </w:r>
      <w:r w:rsidR="007B7424">
        <w:rPr>
          <w:rFonts w:ascii="Times New Roman" w:hAnsi="Times New Roman" w:cs="Times New Roman"/>
        </w:rPr>
        <w:t>12.10.2020 года</w:t>
      </w:r>
    </w:p>
    <w:p w:rsidR="00932F16" w:rsidRPr="00823FD1" w:rsidRDefault="00932F16" w:rsidP="00932F16">
      <w:pPr>
        <w:pStyle w:val="ConsPlusNormal"/>
        <w:jc w:val="both"/>
        <w:rPr>
          <w:rFonts w:ascii="Times New Roman" w:hAnsi="Times New Roman" w:cs="Times New Roman"/>
        </w:rPr>
      </w:pPr>
    </w:p>
    <w:p w:rsidR="00932F16" w:rsidRPr="00823FD1" w:rsidRDefault="00932F16" w:rsidP="00932F16">
      <w:pPr>
        <w:pStyle w:val="ConsPlusNormal"/>
        <w:jc w:val="both"/>
        <w:rPr>
          <w:rFonts w:ascii="Times New Roman" w:hAnsi="Times New Roman" w:cs="Times New Roman"/>
        </w:rPr>
      </w:pPr>
    </w:p>
    <w:p w:rsidR="00932F16" w:rsidRPr="00932F16" w:rsidRDefault="00932F16" w:rsidP="00932F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32F16">
        <w:rPr>
          <w:rFonts w:ascii="Times New Roman" w:hAnsi="Times New Roman" w:cs="Times New Roman"/>
          <w:sz w:val="22"/>
          <w:szCs w:val="22"/>
        </w:rPr>
        <w:t>ПЕРЕЧЕНЬ</w:t>
      </w:r>
    </w:p>
    <w:p w:rsidR="00932F16" w:rsidRPr="00932F16" w:rsidRDefault="00932F16" w:rsidP="00932F1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2F16">
        <w:rPr>
          <w:rFonts w:ascii="Times New Roman" w:hAnsi="Times New Roman" w:cs="Times New Roman"/>
          <w:sz w:val="22"/>
          <w:szCs w:val="22"/>
        </w:rPr>
        <w:t xml:space="preserve">НАЛОГОВЫХ РАСХОДОВ ДЕМИДОВСКОГО ГОРОДСКОГО ПОСЕЛЕНИЯ ДЕМИДОВСКОГО РАЙОНА СМОЛЕНСКОЙ ОБЛАСТИ  </w:t>
      </w:r>
      <w:r w:rsidRPr="00932F16">
        <w:rPr>
          <w:rFonts w:ascii="Times New Roman" w:hAnsi="Times New Roman" w:cs="Times New Roman"/>
          <w:b w:val="0"/>
          <w:sz w:val="22"/>
          <w:szCs w:val="22"/>
        </w:rPr>
        <w:t>на 2021</w:t>
      </w:r>
      <w:r w:rsidR="00600A45">
        <w:rPr>
          <w:rFonts w:ascii="Times New Roman" w:hAnsi="Times New Roman" w:cs="Times New Roman"/>
          <w:b w:val="0"/>
          <w:sz w:val="22"/>
          <w:szCs w:val="22"/>
        </w:rPr>
        <w:t>год</w:t>
      </w:r>
      <w:r w:rsidRPr="00932F16">
        <w:rPr>
          <w:rFonts w:ascii="Times New Roman" w:hAnsi="Times New Roman" w:cs="Times New Roman"/>
          <w:b w:val="0"/>
          <w:sz w:val="22"/>
          <w:szCs w:val="22"/>
        </w:rPr>
        <w:t xml:space="preserve"> и плановый период 2022-2023 годов</w:t>
      </w:r>
    </w:p>
    <w:p w:rsidR="00932F16" w:rsidRPr="00823FD1" w:rsidRDefault="00932F16" w:rsidP="00932F16">
      <w:pPr>
        <w:pStyle w:val="ConsPlusNormal"/>
        <w:jc w:val="both"/>
        <w:rPr>
          <w:rFonts w:ascii="Times New Roman" w:hAnsi="Times New Roman" w:cs="Times New Roman"/>
        </w:rPr>
      </w:pPr>
    </w:p>
    <w:p w:rsidR="00932F16" w:rsidRPr="00823FD1" w:rsidRDefault="00932F16" w:rsidP="00932F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6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1134"/>
        <w:gridCol w:w="1182"/>
        <w:gridCol w:w="1418"/>
        <w:gridCol w:w="1134"/>
        <w:gridCol w:w="1134"/>
        <w:gridCol w:w="1134"/>
        <w:gridCol w:w="1559"/>
        <w:gridCol w:w="1559"/>
        <w:gridCol w:w="1418"/>
        <w:gridCol w:w="1559"/>
        <w:gridCol w:w="1417"/>
      </w:tblGrid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932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600A45">
              <w:rPr>
                <w:rFonts w:ascii="Times New Roman" w:hAnsi="Times New Roman" w:cs="Times New Roman"/>
              </w:rPr>
              <w:t>№</w:t>
            </w:r>
            <w:proofErr w:type="spellEnd"/>
            <w:r w:rsidRPr="0082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финансовое обеспечение которых осуществляется в полном объеме или </w:t>
            </w:r>
            <w:r>
              <w:rPr>
                <w:rFonts w:ascii="Times New Roman" w:hAnsi="Times New Roman" w:cs="Times New Roman"/>
              </w:rPr>
              <w:lastRenderedPageBreak/>
              <w:t>частично за счет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 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финансирование обеспечение которых осуществляется в полном объеме или частично за счет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Реализация активной инвестиционной политике и мер по созданию благоприятной деловой среды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27.02.2018№14 (05.07.2017;№57 от 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Субъектам малого и среднего предпринимательства за земельные участки, предоставляемые под строительство (кроме жилищного и дачного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строительства),земельных налог уплачивается в размере 70% от суммы исчисленного налога 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расходов местного бюджета категориям </w:t>
            </w:r>
            <w:proofErr w:type="spellStart"/>
            <w:r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1% на имущество, суммарная инвентаризационная стоимость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21.02.2017</w:t>
            </w:r>
          </w:p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№102;</w:t>
            </w:r>
          </w:p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(1год)</w:t>
            </w:r>
          </w:p>
        </w:tc>
      </w:tr>
      <w:tr w:rsidR="00932F16" w:rsidRPr="00823FD1" w:rsidTr="00600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политике и мер по созданию благоприятной деловой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Pr="00823FD1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16" w:rsidRDefault="00932F16" w:rsidP="003D3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p w:rsidR="00932F16" w:rsidRDefault="00932F16" w:rsidP="00022650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</w:p>
    <w:sectPr w:rsidR="00932F16" w:rsidSect="00022650">
      <w:pgSz w:w="16838" w:h="11906" w:orient="landscape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3ACE"/>
    <w:rsid w:val="00022650"/>
    <w:rsid w:val="00162ED5"/>
    <w:rsid w:val="001803B6"/>
    <w:rsid w:val="0027559D"/>
    <w:rsid w:val="003F6C48"/>
    <w:rsid w:val="00483ACE"/>
    <w:rsid w:val="00600A45"/>
    <w:rsid w:val="00621BDE"/>
    <w:rsid w:val="007B7424"/>
    <w:rsid w:val="008A46D0"/>
    <w:rsid w:val="00932F16"/>
    <w:rsid w:val="00A6366B"/>
    <w:rsid w:val="00AD4CC2"/>
    <w:rsid w:val="00B31F27"/>
    <w:rsid w:val="00BC6F46"/>
    <w:rsid w:val="00C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ACE"/>
    <w:pPr>
      <w:keepNext/>
      <w:spacing w:after="200" w:line="276" w:lineRule="auto"/>
      <w:ind w:left="6237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ACE"/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uiPriority w:val="99"/>
    <w:rsid w:val="0048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2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22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2020-10-12T12:47:00Z</cp:lastPrinted>
  <dcterms:created xsi:type="dcterms:W3CDTF">2020-10-12T12:55:00Z</dcterms:created>
  <dcterms:modified xsi:type="dcterms:W3CDTF">2020-10-12T12:55:00Z</dcterms:modified>
</cp:coreProperties>
</file>