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9E" w:rsidRDefault="00D15B9E">
      <w:pPr>
        <w:shd w:val="clear" w:color="auto" w:fill="FFFFFF"/>
        <w:spacing w:after="0" w:line="240" w:lineRule="auto"/>
        <w:jc w:val="center"/>
      </w:pPr>
    </w:p>
    <w:p w:rsidR="00D15B9E" w:rsidRDefault="00E92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7700" cy="714375"/>
            <wp:effectExtent l="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B9E" w:rsidRDefault="00D15B9E">
      <w:pPr>
        <w:widowControl w:val="0"/>
        <w:tabs>
          <w:tab w:val="left" w:pos="6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5B9E" w:rsidRDefault="00E923AA">
      <w:pPr>
        <w:widowControl w:val="0"/>
        <w:tabs>
          <w:tab w:val="left" w:pos="6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ОБРАЗОВАНИЯ</w:t>
      </w:r>
    </w:p>
    <w:p w:rsidR="00D15B9E" w:rsidRDefault="00E923AA">
      <w:pPr>
        <w:widowControl w:val="0"/>
        <w:tabs>
          <w:tab w:val="left" w:pos="6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«ДЕМИДОВСКИЙ РАЙОН» СМОЛЕНСКОЙ ОБЛАСТИ</w:t>
      </w:r>
    </w:p>
    <w:p w:rsidR="00D15B9E" w:rsidRDefault="00D15B9E">
      <w:pPr>
        <w:widowControl w:val="0"/>
        <w:tabs>
          <w:tab w:val="left" w:pos="6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5B9E" w:rsidRDefault="00E923AA">
      <w:pPr>
        <w:widowControl w:val="0"/>
        <w:tabs>
          <w:tab w:val="left" w:pos="6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ПОСТАНОВЛЕНИЕ</w:t>
      </w:r>
    </w:p>
    <w:p w:rsidR="00D15B9E" w:rsidRDefault="00D15B9E">
      <w:pPr>
        <w:widowControl w:val="0"/>
        <w:tabs>
          <w:tab w:val="left" w:pos="6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15B9E" w:rsidRDefault="00E923AA">
      <w:pPr>
        <w:widowControl w:val="0"/>
        <w:tabs>
          <w:tab w:val="left" w:pos="690"/>
        </w:tabs>
        <w:suppressAutoHyphens/>
        <w:spacing w:after="0" w:line="240" w:lineRule="auto"/>
        <w:ind w:left="-567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18.06.2020  №  358 </w:t>
      </w:r>
    </w:p>
    <w:p w:rsidR="00D15B9E" w:rsidRDefault="00D15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B9E" w:rsidRDefault="00E923A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и условий </w:t>
      </w:r>
    </w:p>
    <w:p w:rsidR="00D15B9E" w:rsidRDefault="00E923A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муниципальной поддержки </w:t>
      </w:r>
    </w:p>
    <w:p w:rsidR="00D15B9E" w:rsidRDefault="00E923A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капитального ремонта общего имущества </w:t>
      </w:r>
    </w:p>
    <w:p w:rsidR="00D15B9E" w:rsidRDefault="00E923A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многоквартирных домов, расположенных </w:t>
      </w:r>
    </w:p>
    <w:p w:rsidR="00D15B9E" w:rsidRDefault="00E923A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Демидовского городского </w:t>
      </w:r>
    </w:p>
    <w:p w:rsidR="00D15B9E" w:rsidRDefault="00E923A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Демидовского района </w:t>
      </w:r>
    </w:p>
    <w:p w:rsidR="00D15B9E" w:rsidRDefault="00E923A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</w:p>
    <w:p w:rsidR="00D15B9E" w:rsidRDefault="00D15B9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B9E" w:rsidRDefault="00E923AA">
      <w:pPr>
        <w:spacing w:after="0" w:line="240" w:lineRule="auto"/>
        <w:ind w:left="-567" w:firstLine="567"/>
        <w:jc w:val="both"/>
      </w:pPr>
      <w:r>
        <w:rPr>
          <w:rFonts w:ascii="Times New Roman" w:hAnsi="Times New Roman" w:cs="Times New Roman"/>
          <w:color w:val="3C3C3C"/>
          <w:sz w:val="28"/>
          <w:szCs w:val="28"/>
        </w:rPr>
        <w:t>В соответствии с частью 1 статьи 191 Жилищного кодекса Российской Федерации, статьями 78.1, 139 Бюджетного кодекса Российской Федерации, статьей 20.1 Федерального закона от 21 июля 2007 года N 185-ФЗ "О Фонде содействия реформированию жилищно-коммунального хозяйства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Уставом муниципального образования «Демидовский район» Смоленской области, </w:t>
      </w:r>
      <w:r>
        <w:rPr>
          <w:rFonts w:ascii="Times New Roman" w:eastAsia="Times New Roman" w:hAnsi="Times New Roman" w:cs="Liberation Serif"/>
          <w:color w:val="000000"/>
          <w:sz w:val="28"/>
          <w:szCs w:val="28"/>
          <w:lang w:eastAsia="ru-RU"/>
        </w:rPr>
        <w:t xml:space="preserve">Администрациямуниципального образования «Демидовский район»Смоленской области </w:t>
      </w:r>
    </w:p>
    <w:p w:rsidR="00D15B9E" w:rsidRDefault="00D15B9E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D15B9E" w:rsidRDefault="00E923AA">
      <w:pPr>
        <w:widowControl w:val="0"/>
        <w:suppressAutoHyphens/>
        <w:spacing w:after="0" w:line="240" w:lineRule="auto"/>
        <w:ind w:left="-567" w:firstLine="567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D15B9E" w:rsidRDefault="00D15B9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B9E" w:rsidRDefault="00E923A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Утвердить прилагаемый Порядок и условия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муниципальной поддержки капитального ремонта общего имущества многоквартирных домов, расположенных на территории Демидовского городского поселения Демидовского района Смоленской области.</w:t>
      </w:r>
    </w:p>
    <w:p w:rsidR="00D15B9E" w:rsidRDefault="00E923AA">
      <w:pPr>
        <w:widowControl w:val="0"/>
        <w:tabs>
          <w:tab w:val="left" w:pos="-567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Опубликовать настоящее постановление в газете «Поречанка»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D15B9E" w:rsidRDefault="00E923AA">
      <w:pPr>
        <w:widowControl w:val="0"/>
        <w:tabs>
          <w:tab w:val="left" w:pos="709"/>
        </w:tabs>
        <w:suppressAutoHyphens/>
        <w:spacing w:after="0" w:line="240" w:lineRule="auto"/>
        <w:ind w:left="-567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исполнением настоящего постановления возложить на заместителя Главы муниципального образования «Демидовский район» Смоленской области – начальника Отдела О.Н. Вдовенкову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15B9E" w:rsidRDefault="00D15B9E">
      <w:pPr>
        <w:widowControl w:val="0"/>
        <w:tabs>
          <w:tab w:val="left" w:pos="709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15B9E" w:rsidRDefault="00E923AA">
      <w:pPr>
        <w:widowControl w:val="0"/>
        <w:suppressAutoHyphens/>
        <w:spacing w:after="0" w:line="240" w:lineRule="auto"/>
        <w:ind w:left="-567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</w:t>
      </w:r>
    </w:p>
    <w:p w:rsidR="00D15B9E" w:rsidRDefault="00E923AA">
      <w:pPr>
        <w:widowControl w:val="0"/>
        <w:suppressAutoHyphens/>
        <w:spacing w:after="0" w:line="240" w:lineRule="auto"/>
        <w:ind w:left="-567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«Демидовский район» Смоленской области                                       А.Ф. Семенов</w:t>
      </w:r>
    </w:p>
    <w:p w:rsidR="00D15B9E" w:rsidRDefault="00E923AA">
      <w:pPr>
        <w:widowControl w:val="0"/>
        <w:suppressAutoHyphens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УТВЕРЖДЕН</w:t>
      </w:r>
    </w:p>
    <w:p w:rsidR="00D15B9E" w:rsidRDefault="00E923AA" w:rsidP="00E923AA">
      <w:pPr>
        <w:widowControl w:val="0"/>
        <w:suppressAutoHyphens/>
        <w:spacing w:after="0" w:line="240" w:lineRule="auto"/>
        <w:ind w:left="-567" w:firstLine="567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</w:p>
    <w:p w:rsidR="00D15B9E" w:rsidRDefault="00E923AA" w:rsidP="00E923AA">
      <w:pPr>
        <w:widowControl w:val="0"/>
        <w:suppressAutoHyphens/>
        <w:spacing w:after="0" w:line="240" w:lineRule="auto"/>
        <w:ind w:left="-567" w:firstLine="567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:rsidR="00D15B9E" w:rsidRDefault="00E923AA" w:rsidP="00E923AA">
      <w:pPr>
        <w:widowControl w:val="0"/>
        <w:suppressAutoHyphens/>
        <w:spacing w:after="0" w:line="240" w:lineRule="auto"/>
        <w:ind w:left="-567" w:firstLine="567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«Демидовский район» Смоленской </w:t>
      </w:r>
    </w:p>
    <w:p w:rsidR="00D15B9E" w:rsidRDefault="00E923AA" w:rsidP="00E923AA">
      <w:pPr>
        <w:widowControl w:val="0"/>
        <w:suppressAutoHyphens/>
        <w:spacing w:after="0" w:line="240" w:lineRule="auto"/>
        <w:ind w:left="-567" w:firstLine="567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области </w:t>
      </w:r>
    </w:p>
    <w:p w:rsidR="00D15B9E" w:rsidRDefault="00E923AA" w:rsidP="00E923AA">
      <w:pPr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18.06.2020 № 358</w:t>
      </w:r>
    </w:p>
    <w:p w:rsidR="00D15B9E" w:rsidRDefault="00D15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B9E" w:rsidRDefault="00E923AA">
      <w:pPr>
        <w:pStyle w:val="paragraph"/>
        <w:spacing w:beforeAutospacing="0" w:after="0" w:afterAutospacing="0"/>
        <w:jc w:val="center"/>
        <w:textAlignment w:val="baseline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Порядок</w:t>
      </w:r>
    </w:p>
    <w:p w:rsidR="00D15B9E" w:rsidRDefault="00E923AA">
      <w:pPr>
        <w:pStyle w:val="paragraph"/>
        <w:spacing w:beforeAutospacing="0" w:after="0" w:afterAutospacing="0"/>
        <w:jc w:val="center"/>
        <w:textAlignment w:val="baseline"/>
        <w:rPr>
          <w:rStyle w:val="scxw88269657"/>
          <w:rFonts w:ascii="Calibri" w:hAnsi="Calibri" w:cs="Segoe UI"/>
          <w:sz w:val="22"/>
          <w:szCs w:val="22"/>
        </w:rPr>
      </w:pPr>
      <w:r>
        <w:rPr>
          <w:color w:val="3C3C3C"/>
          <w:sz w:val="28"/>
          <w:szCs w:val="28"/>
        </w:rPr>
        <w:t xml:space="preserve">и условия </w:t>
      </w:r>
      <w:r>
        <w:rPr>
          <w:color w:val="000000"/>
          <w:sz w:val="28"/>
          <w:szCs w:val="28"/>
        </w:rPr>
        <w:t xml:space="preserve"> предоставления муниципальной поддержки капитального ремонта общего имущества многоквартирных домов, расположенных на территории Демидовского городского поселения Демидовского района Смоленской области</w:t>
      </w:r>
    </w:p>
    <w:p w:rsidR="00D15B9E" w:rsidRDefault="00D15B9E">
      <w:pPr>
        <w:pStyle w:val="paragraph"/>
        <w:spacing w:beforeAutospacing="0" w:after="0" w:afterAutospacing="0"/>
        <w:jc w:val="center"/>
        <w:textAlignment w:val="baseline"/>
        <w:rPr>
          <w:rStyle w:val="scxw88269657"/>
          <w:rFonts w:ascii="Calibri" w:hAnsi="Calibri" w:cs="Segoe UI"/>
          <w:sz w:val="22"/>
          <w:szCs w:val="22"/>
        </w:rPr>
      </w:pPr>
    </w:p>
    <w:p w:rsidR="00D15B9E" w:rsidRDefault="00E923AA">
      <w:pPr>
        <w:pStyle w:val="paragraph"/>
        <w:spacing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Cs/>
          <w:sz w:val="28"/>
          <w:szCs w:val="28"/>
        </w:rPr>
        <w:t>1. Общие положения</w:t>
      </w:r>
    </w:p>
    <w:p w:rsidR="00D15B9E" w:rsidRDefault="00D15B9E">
      <w:pPr>
        <w:pStyle w:val="paragraph"/>
        <w:spacing w:beforeAutospacing="0" w:after="0" w:afterAutospacing="0"/>
        <w:ind w:firstLine="540"/>
        <w:jc w:val="both"/>
        <w:textAlignment w:val="baseline"/>
        <w:rPr>
          <w:rStyle w:val="normaltextrun"/>
        </w:rPr>
      </w:pPr>
    </w:p>
    <w:p w:rsidR="00D15B9E" w:rsidRDefault="00E923AA">
      <w:pPr>
        <w:pStyle w:val="aa"/>
        <w:spacing w:beforeAutospacing="0" w:after="0" w:afterAutospacing="0"/>
        <w:ind w:left="-567" w:firstLine="567"/>
        <w:jc w:val="both"/>
      </w:pPr>
      <w:r>
        <w:rPr>
          <w:color w:val="242424"/>
          <w:sz w:val="28"/>
          <w:szCs w:val="28"/>
        </w:rPr>
        <w:t>1.1. Меры муниципальной поддержки на проведение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предоставляются независимо от применяемого собственниками помещений в многоквартирном доме способа формирования фонда капитального ремонта.</w:t>
      </w:r>
    </w:p>
    <w:p w:rsidR="00D15B9E" w:rsidRDefault="00E923AA">
      <w:pPr>
        <w:pStyle w:val="aa"/>
        <w:spacing w:beforeAutospacing="0" w:after="0" w:afterAutospacing="0"/>
        <w:ind w:left="-567" w:firstLine="567"/>
        <w:jc w:val="both"/>
      </w:pPr>
      <w:r>
        <w:rPr>
          <w:color w:val="242424"/>
          <w:sz w:val="28"/>
          <w:szCs w:val="28"/>
        </w:rPr>
        <w:t>1.2. Меры муниципальной поддержки на проведение капитального ремонта общего имущества в многоквартирных домах, предоставляемые за счет средств местного бюджета, могут осуществляться в рамках реализации соответствующей муниципальной целевой программы, разработанной и утвержденной Администрацией муниципального образования «Демидовский район» Смоленской области.</w:t>
      </w:r>
    </w:p>
    <w:p w:rsidR="00D15B9E" w:rsidRDefault="00E923AA">
      <w:pPr>
        <w:pStyle w:val="paragraph"/>
        <w:spacing w:beforeAutospacing="0" w:after="0" w:afterAutospacing="0"/>
        <w:ind w:left="-567" w:firstLine="567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color w:val="242424"/>
          <w:sz w:val="28"/>
          <w:szCs w:val="28"/>
        </w:rPr>
        <w:t xml:space="preserve">1.3. Условием предоставления мер муниципальной поддержки многоквартирным жилым домам, расположенным </w:t>
      </w:r>
      <w:r>
        <w:rPr>
          <w:color w:val="000000"/>
          <w:sz w:val="28"/>
          <w:szCs w:val="28"/>
        </w:rPr>
        <w:t>на территории Демидовского городского поселения Демидовского района Смоленской области</w:t>
      </w:r>
      <w:r>
        <w:rPr>
          <w:color w:val="242424"/>
          <w:sz w:val="28"/>
          <w:szCs w:val="28"/>
        </w:rPr>
        <w:t>, являются:</w:t>
      </w:r>
    </w:p>
    <w:p w:rsidR="00D15B9E" w:rsidRDefault="00E923AA">
      <w:pPr>
        <w:pStyle w:val="aa"/>
        <w:spacing w:beforeAutospacing="0" w:after="0" w:afterAutospacing="0" w:line="238" w:lineRule="atLeast"/>
        <w:ind w:left="-567" w:firstLine="567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1) включение многоквартирного дома в региональную программу и краткосрочный план её реализации со сроком выполнения услуг и (или) работ по капитальному ремонту общего имущества в многоквартирных домах;</w:t>
      </w:r>
    </w:p>
    <w:p w:rsidR="00D15B9E" w:rsidRDefault="00E923AA">
      <w:pPr>
        <w:pStyle w:val="aa"/>
        <w:spacing w:beforeAutospacing="0" w:after="0" w:afterAutospacing="0" w:line="238" w:lineRule="atLeast"/>
        <w:ind w:left="-567" w:firstLine="567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2) выполнение муниципальным образованием, на территории, которых расположены многоквартирные дома, включенные в региональную программу и краткосрочный план её реализации, условий предоставления финансовой поддержки за счет средств Фонда, предусмотренных статьей 14 Федерального закона от 21.07.2007 года №185-ФЗ «О Фонде содействия реформированию жилищно-коммунального хозяйства».</w:t>
      </w:r>
    </w:p>
    <w:p w:rsidR="00D15B9E" w:rsidRDefault="00E923AA">
      <w:pPr>
        <w:pStyle w:val="aa"/>
        <w:spacing w:beforeAutospacing="0" w:after="0" w:afterAutospacing="0" w:line="238" w:lineRule="atLeast"/>
        <w:ind w:left="-567" w:firstLine="567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1.4. Главным распорядителем средств муниципального бюджета, предусмотренных на обеспечение мероприятий по капитальному ремонту многоквартирных домов, является Администрация муниципального образования «Демидовский район» Смоленской области.</w:t>
      </w:r>
    </w:p>
    <w:p w:rsidR="00D15B9E" w:rsidRDefault="00E923AA">
      <w:pPr>
        <w:pStyle w:val="aa"/>
        <w:spacing w:beforeAutospacing="0" w:after="0" w:afterAutospacing="0" w:line="238" w:lineRule="atLeast"/>
        <w:ind w:left="-567" w:firstLine="567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1.5. Меры муниципальной поддержки на проведение капитального ремонта общего имущества в многоквартирных домах могут осуществляться в форме </w:t>
      </w:r>
      <w:r>
        <w:rPr>
          <w:color w:val="242424"/>
          <w:sz w:val="28"/>
          <w:szCs w:val="28"/>
        </w:rPr>
        <w:lastRenderedPageBreak/>
        <w:t>предоставления субсидий на реализацию следующих мероприятий по капитальному ремонту общего имущества в многоквартирных домах:</w:t>
      </w:r>
    </w:p>
    <w:p w:rsidR="00D15B9E" w:rsidRDefault="00E923AA">
      <w:pPr>
        <w:pStyle w:val="aa"/>
        <w:spacing w:beforeAutospacing="0" w:after="0" w:afterAutospacing="0" w:line="238" w:lineRule="atLeast"/>
        <w:ind w:left="-567" w:firstLine="567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1) ремонт внутридомовых инженерных систем электро-, тепло-, газо-, водоснабжения, водоотведения;</w:t>
      </w:r>
    </w:p>
    <w:p w:rsidR="00D15B9E" w:rsidRDefault="00E923AA">
      <w:pPr>
        <w:pStyle w:val="aa"/>
        <w:spacing w:beforeAutospacing="0" w:after="0" w:afterAutospacing="0" w:line="238" w:lineRule="atLeast"/>
        <w:ind w:left="-567" w:firstLine="567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2) ремонт крыши, в том числе переустройство невентилируемой крыши на вентилируемую крышу, устройство выходов на кровлю;</w:t>
      </w:r>
    </w:p>
    <w:p w:rsidR="00D15B9E" w:rsidRDefault="00E923AA">
      <w:pPr>
        <w:pStyle w:val="aa"/>
        <w:spacing w:beforeAutospacing="0" w:after="0" w:afterAutospacing="0" w:line="238" w:lineRule="atLeast"/>
        <w:ind w:left="-567" w:firstLine="567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3) ремонт подвальных помещений, относящихся к общему имуществу в многоквартирном доме;</w:t>
      </w:r>
    </w:p>
    <w:p w:rsidR="00D15B9E" w:rsidRDefault="00E923AA">
      <w:pPr>
        <w:pStyle w:val="aa"/>
        <w:spacing w:beforeAutospacing="0" w:after="0" w:afterAutospacing="0" w:line="238" w:lineRule="atLeast"/>
        <w:ind w:left="-567" w:firstLine="567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4) утепление и (или) ремонт фасада;</w:t>
      </w:r>
    </w:p>
    <w:p w:rsidR="00D15B9E" w:rsidRDefault="00E923AA">
      <w:pPr>
        <w:pStyle w:val="aa"/>
        <w:spacing w:beforeAutospacing="0" w:after="0" w:afterAutospacing="0" w:line="238" w:lineRule="atLeast"/>
        <w:ind w:left="-567" w:firstLine="567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5)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D15B9E" w:rsidRDefault="00E923AA">
      <w:pPr>
        <w:pStyle w:val="aa"/>
        <w:spacing w:beforeAutospacing="0" w:after="0" w:afterAutospacing="0" w:line="238" w:lineRule="atLeast"/>
        <w:ind w:left="-567" w:firstLine="567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6) ремонт фундамента многоквартирного дома;</w:t>
      </w:r>
    </w:p>
    <w:p w:rsidR="00D15B9E" w:rsidRDefault="00E923AA">
      <w:pPr>
        <w:pStyle w:val="aa"/>
        <w:spacing w:beforeAutospacing="0" w:after="0" w:afterAutospacing="0" w:line="238" w:lineRule="atLeast"/>
        <w:ind w:left="-567" w:firstLine="567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7) строительный контроль;</w:t>
      </w:r>
    </w:p>
    <w:p w:rsidR="00D15B9E" w:rsidRDefault="00E923AA">
      <w:pPr>
        <w:pStyle w:val="aa"/>
        <w:spacing w:beforeAutospacing="0" w:after="0" w:afterAutospacing="0" w:line="238" w:lineRule="atLeast"/>
        <w:ind w:left="-567" w:firstLine="567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8) разработка проектной документации;</w:t>
      </w:r>
    </w:p>
    <w:p w:rsidR="00D15B9E" w:rsidRDefault="00E923AA">
      <w:pPr>
        <w:pStyle w:val="aa"/>
        <w:spacing w:beforeAutospacing="0" w:after="0" w:afterAutospacing="0" w:line="238" w:lineRule="atLeast"/>
        <w:ind w:left="-567" w:firstLine="567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9) проведение негосударственной экспертизы проектной документации.</w:t>
      </w:r>
    </w:p>
    <w:p w:rsidR="00D15B9E" w:rsidRDefault="00E923AA">
      <w:pPr>
        <w:pStyle w:val="aa"/>
        <w:spacing w:beforeAutospacing="0" w:after="0" w:afterAutospacing="0" w:line="238" w:lineRule="atLeast"/>
        <w:ind w:left="-567" w:firstLine="567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1.6. Муниципальная поддержка предоставляется независимо от применяемого собственниками помещений в многоквартирном доме способа формирования фонда капитального ремонта.</w:t>
      </w:r>
    </w:p>
    <w:p w:rsidR="00D15B9E" w:rsidRDefault="00E923AA">
      <w:pPr>
        <w:pStyle w:val="aa"/>
        <w:spacing w:beforeAutospacing="0" w:after="0" w:afterAutospacing="0" w:line="238" w:lineRule="atLeast"/>
        <w:ind w:left="-567" w:firstLine="567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При формировании собственниками помещений фонда капитального ремонта на счете регионального оператора предоставления муниципальной поддержки осуществляется в форме субсидии некоммерческим организациям (далее-некоммерческая организация).</w:t>
      </w:r>
    </w:p>
    <w:p w:rsidR="00D15B9E" w:rsidRDefault="00E923AA">
      <w:pPr>
        <w:pStyle w:val="aa"/>
        <w:spacing w:beforeAutospacing="0" w:after="0" w:afterAutospacing="0" w:line="238" w:lineRule="atLeast"/>
        <w:ind w:left="-567" w:firstLine="567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При формировании собственниками помещений фонда капитального ремонта на специальных счетах, предназначенных для перечисления средств на проведение капитального ремонта общего имущества в многоквартирных домах, государственная поддержка осуществляется в форме субсидии местным бюджетам муниципальных образований.</w:t>
      </w:r>
    </w:p>
    <w:p w:rsidR="00D15B9E" w:rsidRDefault="00D15B9E">
      <w:pPr>
        <w:pStyle w:val="paragraph"/>
        <w:spacing w:beforeAutospacing="0" w:after="0" w:afterAutospacing="0"/>
        <w:ind w:left="-567" w:firstLine="567"/>
        <w:jc w:val="both"/>
        <w:textAlignment w:val="baseline"/>
        <w:rPr>
          <w:rStyle w:val="normaltextrun"/>
          <w:sz w:val="28"/>
          <w:szCs w:val="28"/>
        </w:rPr>
      </w:pPr>
    </w:p>
    <w:p w:rsidR="00D15B9E" w:rsidRDefault="00E923AA">
      <w:pPr>
        <w:pStyle w:val="paragraph"/>
        <w:spacing w:beforeAutospacing="0" w:after="0" w:afterAutospacing="0"/>
        <w:ind w:firstLine="540"/>
        <w:jc w:val="center"/>
        <w:textAlignment w:val="baseline"/>
        <w:rPr>
          <w:sz w:val="28"/>
          <w:szCs w:val="28"/>
        </w:rPr>
      </w:pPr>
      <w:r>
        <w:rPr>
          <w:rStyle w:val="normaltextrun"/>
          <w:bCs/>
          <w:sz w:val="28"/>
          <w:szCs w:val="28"/>
        </w:rPr>
        <w:t>2. Предоставление субсидий некоммерческим организациям на проведение капитального ремонта общего имущества в многоквартирных домах</w:t>
      </w:r>
    </w:p>
    <w:p w:rsidR="00D15B9E" w:rsidRDefault="00E923AA">
      <w:pPr>
        <w:pStyle w:val="paragraph"/>
        <w:spacing w:beforeAutospacing="0" w:after="0" w:afterAutospacing="0"/>
        <w:ind w:left="-567" w:firstLine="567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sz w:val="28"/>
          <w:szCs w:val="28"/>
        </w:rPr>
        <w:t xml:space="preserve">2.1. Критерием отбора для предоставления субсидий является выполнение некоммерческой организацией функций регионального оператора в сфере обеспечения организации проведения капитального ремонта общего имущества в многоквартирных домах, расположенных </w:t>
      </w:r>
      <w:r>
        <w:rPr>
          <w:color w:val="000000"/>
          <w:sz w:val="28"/>
          <w:szCs w:val="28"/>
        </w:rPr>
        <w:t>на территории Демидовского городского поселения Демидовского района Смоленской области</w:t>
      </w:r>
      <w:r>
        <w:rPr>
          <w:rStyle w:val="normaltextrun"/>
          <w:sz w:val="28"/>
          <w:szCs w:val="28"/>
        </w:rPr>
        <w:t xml:space="preserve">, в соответствии с Жилищным кодексом Российской Федерации. </w:t>
      </w:r>
    </w:p>
    <w:p w:rsidR="00D15B9E" w:rsidRDefault="00E923AA">
      <w:pPr>
        <w:pStyle w:val="paragraph"/>
        <w:spacing w:beforeAutospacing="0" w:after="0" w:afterAutospacing="0"/>
        <w:ind w:left="-567" w:firstLine="54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2.2. Объем субсидий на проведение капитального ремонта общего имущества i-го многоквартирного дома, включенного в краткосрочный план реализации региональной программы, рассчитывается по следующей формуле:</w:t>
      </w:r>
    </w:p>
    <w:p w:rsidR="00D15B9E" w:rsidRDefault="00E923AA">
      <w:pPr>
        <w:pStyle w:val="paragraph"/>
        <w:spacing w:beforeAutospacing="0" w:after="0" w:afterAutospacing="0"/>
        <w:ind w:left="-567"/>
        <w:jc w:val="center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 </w:t>
      </w:r>
      <w:r>
        <w:rPr>
          <w:rStyle w:val="spellingerror"/>
          <w:bCs/>
          <w:sz w:val="28"/>
          <w:szCs w:val="28"/>
        </w:rPr>
        <w:t>V</w:t>
      </w:r>
      <w:r>
        <w:rPr>
          <w:rStyle w:val="spellingerror"/>
          <w:bCs/>
          <w:sz w:val="28"/>
          <w:szCs w:val="28"/>
          <w:vertAlign w:val="subscript"/>
        </w:rPr>
        <w:t>i</w:t>
      </w:r>
      <w:r>
        <w:rPr>
          <w:rStyle w:val="normaltextrun"/>
          <w:bCs/>
          <w:color w:val="646464"/>
          <w:sz w:val="28"/>
          <w:szCs w:val="28"/>
        </w:rPr>
        <w:t> </w:t>
      </w:r>
      <w:r>
        <w:rPr>
          <w:rStyle w:val="normaltextrun"/>
          <w:bCs/>
          <w:sz w:val="28"/>
          <w:szCs w:val="28"/>
        </w:rPr>
        <w:t>= V x (</w:t>
      </w:r>
      <w:r>
        <w:rPr>
          <w:rStyle w:val="spellingerror"/>
          <w:bCs/>
          <w:sz w:val="28"/>
          <w:szCs w:val="28"/>
        </w:rPr>
        <w:t>С</w:t>
      </w:r>
      <w:r>
        <w:rPr>
          <w:rStyle w:val="spellingerror"/>
          <w:bCs/>
          <w:sz w:val="28"/>
          <w:szCs w:val="28"/>
          <w:vertAlign w:val="subscript"/>
        </w:rPr>
        <w:t>оцен</w:t>
      </w:r>
      <w:r>
        <w:rPr>
          <w:rStyle w:val="normaltextrun"/>
          <w:bCs/>
          <w:color w:val="646464"/>
          <w:sz w:val="28"/>
          <w:szCs w:val="28"/>
          <w:vertAlign w:val="subscript"/>
        </w:rPr>
        <w:t> </w:t>
      </w:r>
      <w:r>
        <w:rPr>
          <w:rStyle w:val="normaltextrun"/>
          <w:bCs/>
          <w:sz w:val="28"/>
          <w:szCs w:val="28"/>
          <w:vertAlign w:val="subscript"/>
        </w:rPr>
        <w:t>i </w:t>
      </w:r>
      <w:r>
        <w:rPr>
          <w:rStyle w:val="normaltextrun"/>
          <w:bCs/>
          <w:color w:val="646464"/>
          <w:sz w:val="28"/>
          <w:szCs w:val="28"/>
          <w:vertAlign w:val="subscript"/>
        </w:rPr>
        <w:t> </w:t>
      </w:r>
      <w:r>
        <w:rPr>
          <w:rStyle w:val="normaltextrun"/>
          <w:bCs/>
          <w:sz w:val="28"/>
          <w:szCs w:val="28"/>
        </w:rPr>
        <w:t>/</w:t>
      </w:r>
      <w:r>
        <w:rPr>
          <w:rStyle w:val="spellingerror"/>
          <w:bCs/>
          <w:sz w:val="28"/>
          <w:szCs w:val="28"/>
        </w:rPr>
        <w:t>C</w:t>
      </w:r>
      <w:r>
        <w:rPr>
          <w:rStyle w:val="spellingerror"/>
          <w:bCs/>
          <w:sz w:val="28"/>
          <w:szCs w:val="28"/>
          <w:vertAlign w:val="subscript"/>
        </w:rPr>
        <w:t>оцен.общ</w:t>
      </w:r>
      <w:r>
        <w:rPr>
          <w:rStyle w:val="normaltextrun"/>
          <w:bCs/>
          <w:sz w:val="28"/>
          <w:szCs w:val="28"/>
        </w:rPr>
        <w:t>)</w:t>
      </w:r>
      <w:r>
        <w:rPr>
          <w:rStyle w:val="normaltextrun"/>
          <w:sz w:val="28"/>
          <w:szCs w:val="28"/>
        </w:rPr>
        <w:t>, где:</w:t>
      </w:r>
    </w:p>
    <w:p w:rsidR="00D15B9E" w:rsidRDefault="00E923AA">
      <w:pPr>
        <w:pStyle w:val="paragraph"/>
        <w:spacing w:beforeAutospacing="0" w:after="0" w:afterAutospacing="0"/>
        <w:ind w:left="-567" w:firstLine="54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V </w:t>
      </w:r>
      <w:r>
        <w:rPr>
          <w:rStyle w:val="normaltextrun"/>
          <w:b/>
          <w:sz w:val="28"/>
          <w:szCs w:val="28"/>
        </w:rPr>
        <w:t>-</w:t>
      </w:r>
      <w:r>
        <w:rPr>
          <w:rStyle w:val="normaltextrun"/>
          <w:sz w:val="28"/>
          <w:szCs w:val="28"/>
        </w:rPr>
        <w:t xml:space="preserve"> общий объем субсидий, предусмотренный в бюджете Смоленской области на расчетный год, руб.;</w:t>
      </w:r>
    </w:p>
    <w:p w:rsidR="00D15B9E" w:rsidRDefault="00E923AA">
      <w:pPr>
        <w:pStyle w:val="paragraph"/>
        <w:spacing w:beforeAutospacing="0" w:after="0" w:afterAutospacing="0"/>
        <w:ind w:left="-567" w:firstLine="540"/>
        <w:jc w:val="both"/>
        <w:textAlignment w:val="baseline"/>
        <w:rPr>
          <w:sz w:val="28"/>
          <w:szCs w:val="28"/>
        </w:rPr>
      </w:pPr>
      <w:r>
        <w:rPr>
          <w:rStyle w:val="spellingerror"/>
          <w:sz w:val="28"/>
          <w:szCs w:val="28"/>
        </w:rPr>
        <w:lastRenderedPageBreak/>
        <w:t>С</w:t>
      </w:r>
      <w:r>
        <w:rPr>
          <w:rStyle w:val="spellingerror"/>
          <w:sz w:val="28"/>
          <w:szCs w:val="28"/>
          <w:vertAlign w:val="subscript"/>
        </w:rPr>
        <w:t>оцен</w:t>
      </w:r>
      <w:r>
        <w:rPr>
          <w:rStyle w:val="normaltextrun"/>
          <w:color w:val="646464"/>
          <w:sz w:val="28"/>
          <w:szCs w:val="28"/>
          <w:vertAlign w:val="subscript"/>
        </w:rPr>
        <w:t> </w:t>
      </w:r>
      <w:r>
        <w:rPr>
          <w:rStyle w:val="normaltextrun"/>
          <w:sz w:val="28"/>
          <w:szCs w:val="28"/>
          <w:vertAlign w:val="subscript"/>
        </w:rPr>
        <w:t>i  </w:t>
      </w:r>
      <w:r>
        <w:rPr>
          <w:rStyle w:val="normaltextrun"/>
          <w:b/>
          <w:sz w:val="28"/>
          <w:szCs w:val="28"/>
        </w:rPr>
        <w:t>-</w:t>
      </w:r>
      <w:r>
        <w:rPr>
          <w:rStyle w:val="normaltextrun"/>
          <w:sz w:val="28"/>
          <w:szCs w:val="28"/>
        </w:rPr>
        <w:t xml:space="preserve"> оценочная стоимость услуг и (или) работ по капитальному ремонту общего имущества в i-м многоквартирном доме в расчетном году, руб.;</w:t>
      </w:r>
    </w:p>
    <w:p w:rsidR="00D15B9E" w:rsidRDefault="00E923AA">
      <w:pPr>
        <w:pStyle w:val="paragraph"/>
        <w:spacing w:beforeAutospacing="0" w:after="0" w:afterAutospacing="0"/>
        <w:ind w:left="-567" w:firstLine="540"/>
        <w:jc w:val="both"/>
        <w:textAlignment w:val="baseline"/>
        <w:rPr>
          <w:sz w:val="28"/>
          <w:szCs w:val="28"/>
        </w:rPr>
      </w:pPr>
      <w:r>
        <w:rPr>
          <w:rStyle w:val="spellingerror"/>
          <w:sz w:val="28"/>
          <w:szCs w:val="28"/>
        </w:rPr>
        <w:t>C</w:t>
      </w:r>
      <w:r>
        <w:rPr>
          <w:rStyle w:val="spellingerror"/>
          <w:sz w:val="28"/>
          <w:szCs w:val="28"/>
          <w:vertAlign w:val="subscript"/>
        </w:rPr>
        <w:t>оцен.общ</w:t>
      </w:r>
      <w:r>
        <w:rPr>
          <w:rStyle w:val="normaltextrun"/>
          <w:b/>
          <w:sz w:val="28"/>
          <w:szCs w:val="28"/>
        </w:rPr>
        <w:t>-</w:t>
      </w:r>
      <w:r>
        <w:rPr>
          <w:rStyle w:val="normaltextrun"/>
          <w:sz w:val="28"/>
          <w:szCs w:val="28"/>
        </w:rPr>
        <w:t xml:space="preserve"> оценочная стоимость услуг и (или) работ по капитальному ремонту общего имущества во всех многоквартирных домах в расчетном году, руб.</w:t>
      </w:r>
    </w:p>
    <w:p w:rsidR="00D15B9E" w:rsidRDefault="00E923AA">
      <w:pPr>
        <w:pStyle w:val="paragraph"/>
        <w:spacing w:beforeAutospacing="0" w:after="0" w:afterAutospacing="0"/>
        <w:ind w:left="-567" w:firstLine="54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Оценочная стоимость услуг и (или) работ по капитальному ремонту общего имущества в i-м многоквартирном доме в расчетном году определяется суммированием оценочных стоимостей всех услуг и (или) работ по капитальному ремонту общего имущества в многоквартирных домах Смоленской области, запланированных в расчетном году, по следующей формуле:</w:t>
      </w:r>
    </w:p>
    <w:p w:rsidR="00D15B9E" w:rsidRDefault="00E923AA">
      <w:pPr>
        <w:pStyle w:val="paragraph"/>
        <w:spacing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spellingerror"/>
          <w:bCs/>
          <w:sz w:val="28"/>
          <w:szCs w:val="28"/>
        </w:rPr>
        <w:t>С</w:t>
      </w:r>
      <w:r>
        <w:rPr>
          <w:rStyle w:val="spellingerror"/>
          <w:bCs/>
          <w:sz w:val="28"/>
          <w:szCs w:val="28"/>
          <w:vertAlign w:val="subscript"/>
        </w:rPr>
        <w:t>оцен</w:t>
      </w:r>
      <w:r>
        <w:rPr>
          <w:rStyle w:val="normaltextrun"/>
          <w:bCs/>
          <w:color w:val="646464"/>
          <w:sz w:val="28"/>
          <w:szCs w:val="28"/>
          <w:vertAlign w:val="subscript"/>
        </w:rPr>
        <w:t> </w:t>
      </w:r>
      <w:r>
        <w:rPr>
          <w:rStyle w:val="normaltextrun"/>
          <w:bCs/>
          <w:sz w:val="28"/>
          <w:szCs w:val="28"/>
          <w:vertAlign w:val="subscript"/>
        </w:rPr>
        <w:t>i </w:t>
      </w:r>
      <w:r>
        <w:rPr>
          <w:rStyle w:val="normaltextrun"/>
          <w:bCs/>
          <w:color w:val="646464"/>
          <w:sz w:val="28"/>
          <w:szCs w:val="28"/>
          <w:vertAlign w:val="subscript"/>
        </w:rPr>
        <w:t> </w:t>
      </w:r>
      <w:r>
        <w:rPr>
          <w:rStyle w:val="normaltextrun"/>
          <w:bCs/>
          <w:sz w:val="28"/>
          <w:szCs w:val="28"/>
        </w:rPr>
        <w:t>= ∑(</w:t>
      </w:r>
      <w:r>
        <w:rPr>
          <w:rStyle w:val="spellingerror"/>
          <w:bCs/>
          <w:sz w:val="28"/>
          <w:szCs w:val="28"/>
        </w:rPr>
        <w:t>S</w:t>
      </w:r>
      <w:r>
        <w:rPr>
          <w:rStyle w:val="spellingerror"/>
          <w:bCs/>
          <w:sz w:val="28"/>
          <w:szCs w:val="28"/>
          <w:vertAlign w:val="subscript"/>
        </w:rPr>
        <w:t>j</w:t>
      </w:r>
      <w:r>
        <w:rPr>
          <w:rStyle w:val="normaltextrun"/>
          <w:bCs/>
          <w:color w:val="646464"/>
          <w:sz w:val="28"/>
          <w:szCs w:val="28"/>
        </w:rPr>
        <w:t> </w:t>
      </w:r>
      <w:r>
        <w:rPr>
          <w:rStyle w:val="normaltextrun"/>
          <w:bCs/>
          <w:sz w:val="28"/>
          <w:szCs w:val="28"/>
        </w:rPr>
        <w:t>xC</w:t>
      </w:r>
      <w:r>
        <w:rPr>
          <w:rStyle w:val="normaltextrun"/>
          <w:bCs/>
          <w:color w:val="646464"/>
          <w:sz w:val="28"/>
          <w:szCs w:val="28"/>
          <w:vertAlign w:val="subscript"/>
        </w:rPr>
        <w:t> </w:t>
      </w:r>
      <w:r>
        <w:rPr>
          <w:rStyle w:val="normaltextrun"/>
          <w:bCs/>
          <w:sz w:val="28"/>
          <w:szCs w:val="28"/>
          <w:vertAlign w:val="subscript"/>
        </w:rPr>
        <w:t>j</w:t>
      </w:r>
      <w:r>
        <w:rPr>
          <w:rStyle w:val="normaltextrun"/>
          <w:bCs/>
          <w:sz w:val="28"/>
          <w:szCs w:val="28"/>
        </w:rPr>
        <w:t>)</w:t>
      </w:r>
      <w:r>
        <w:rPr>
          <w:rStyle w:val="normaltextrun"/>
          <w:sz w:val="28"/>
          <w:szCs w:val="28"/>
        </w:rPr>
        <w:t>, где:</w:t>
      </w:r>
    </w:p>
    <w:p w:rsidR="00D15B9E" w:rsidRDefault="00E923AA">
      <w:pPr>
        <w:pStyle w:val="paragraph"/>
        <w:spacing w:beforeAutospacing="0" w:after="0" w:afterAutospacing="0"/>
        <w:ind w:left="-567" w:firstLine="540"/>
        <w:jc w:val="both"/>
        <w:textAlignment w:val="baseline"/>
        <w:rPr>
          <w:sz w:val="28"/>
          <w:szCs w:val="28"/>
        </w:rPr>
      </w:pPr>
      <w:r>
        <w:rPr>
          <w:rStyle w:val="spellingerror"/>
          <w:sz w:val="28"/>
          <w:szCs w:val="28"/>
        </w:rPr>
        <w:t>S</w:t>
      </w:r>
      <w:r>
        <w:rPr>
          <w:rStyle w:val="spellingerror"/>
          <w:sz w:val="28"/>
          <w:szCs w:val="28"/>
          <w:vertAlign w:val="subscript"/>
        </w:rPr>
        <w:t>j</w:t>
      </w:r>
      <w:r>
        <w:rPr>
          <w:rStyle w:val="normaltextrun"/>
          <w:b/>
          <w:sz w:val="28"/>
          <w:szCs w:val="28"/>
        </w:rPr>
        <w:t>-</w:t>
      </w:r>
      <w:r>
        <w:rPr>
          <w:rStyle w:val="normaltextrun"/>
          <w:sz w:val="28"/>
          <w:szCs w:val="28"/>
        </w:rPr>
        <w:t xml:space="preserve"> количественная характеристика, к которой привязана оценочная стоимость j-й услуги и (или) работы по капитальному ремонту общего имущества, запланированной в расчетном году на i-м многоквартирном доме (площадь жилых и нежилых помещений многоквартирного дома либо площадь конструктивного элемента);</w:t>
      </w:r>
    </w:p>
    <w:p w:rsidR="00D15B9E" w:rsidRDefault="00E923AA">
      <w:pPr>
        <w:pStyle w:val="paragraph"/>
        <w:spacing w:beforeAutospacing="0" w:after="0" w:afterAutospacing="0"/>
        <w:ind w:left="-567" w:firstLine="54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C</w:t>
      </w:r>
      <w:r>
        <w:rPr>
          <w:rStyle w:val="normaltextrun"/>
          <w:color w:val="646464"/>
          <w:sz w:val="28"/>
          <w:szCs w:val="28"/>
          <w:vertAlign w:val="subscript"/>
        </w:rPr>
        <w:t> </w:t>
      </w:r>
      <w:r>
        <w:rPr>
          <w:rStyle w:val="normaltextrun"/>
          <w:sz w:val="28"/>
          <w:szCs w:val="28"/>
          <w:vertAlign w:val="subscript"/>
        </w:rPr>
        <w:t>j</w:t>
      </w:r>
      <w:r>
        <w:rPr>
          <w:rStyle w:val="normaltextrun"/>
          <w:b/>
          <w:sz w:val="28"/>
          <w:szCs w:val="28"/>
        </w:rPr>
        <w:t>-</w:t>
      </w:r>
      <w:r>
        <w:rPr>
          <w:rStyle w:val="normaltextrun"/>
          <w:sz w:val="28"/>
          <w:szCs w:val="28"/>
        </w:rPr>
        <w:t xml:space="preserve"> оценочная стоимость проведения j</w:t>
      </w:r>
      <w:r>
        <w:rPr>
          <w:rStyle w:val="normaltextrun"/>
          <w:b/>
          <w:sz w:val="28"/>
          <w:szCs w:val="28"/>
        </w:rPr>
        <w:t>-</w:t>
      </w:r>
      <w:r>
        <w:rPr>
          <w:rStyle w:val="normaltextrun"/>
          <w:sz w:val="28"/>
          <w:szCs w:val="28"/>
        </w:rPr>
        <w:t>й услуги и (или) работы по капитальному ремонту общего имущества, запланированной в расчетном году на i-м многоквартирном доме, в расчете на 1 кв. м. количественной характеристики, к которой привязана оценочная стоимость указанной услуги и (или) работы (площадь жилых и нежилых помещений многоквартирного дома либо площадь конструктивного элемента).  C</w:t>
      </w:r>
      <w:r>
        <w:rPr>
          <w:rStyle w:val="normaltextrun"/>
          <w:color w:val="646464"/>
          <w:sz w:val="28"/>
          <w:szCs w:val="28"/>
          <w:vertAlign w:val="subscript"/>
        </w:rPr>
        <w:t> </w:t>
      </w:r>
      <w:r>
        <w:rPr>
          <w:rStyle w:val="normaltextrun"/>
          <w:sz w:val="28"/>
          <w:szCs w:val="28"/>
          <w:vertAlign w:val="subscript"/>
        </w:rPr>
        <w:t>j</w:t>
      </w:r>
      <w:r>
        <w:rPr>
          <w:rStyle w:val="normaltextrun"/>
          <w:sz w:val="28"/>
          <w:szCs w:val="28"/>
        </w:rPr>
        <w:t>  определяется в рамках разработки краткосрочных планов и не может превышать размер предельной стоимости услуг и (или) работ по капитальному ремонту общего имущества в многоквартирном доме на территории Смоленской области, который устанавливается Правительством Смоленской области.</w:t>
      </w:r>
    </w:p>
    <w:p w:rsidR="00D15B9E" w:rsidRDefault="00E923AA">
      <w:pPr>
        <w:pStyle w:val="paragraph"/>
        <w:spacing w:beforeAutospacing="0" w:after="0" w:afterAutospacing="0"/>
        <w:ind w:left="-567" w:firstLine="54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Оценочная стоимость услуги и (или) работы по капитальному ремонту общего имущества на всех многоквартирных домах в расчетном году определяется по следующей формуле:</w:t>
      </w:r>
    </w:p>
    <w:p w:rsidR="00D15B9E" w:rsidRDefault="00E923AA">
      <w:pPr>
        <w:pStyle w:val="aa"/>
        <w:spacing w:beforeAutospacing="0" w:after="0" w:afterAutospacing="0" w:line="238" w:lineRule="atLeast"/>
        <w:ind w:left="-51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nС</w:t>
      </w:r>
      <w:r>
        <w:rPr>
          <w:color w:val="242424"/>
          <w:sz w:val="28"/>
          <w:szCs w:val="28"/>
          <w:vertAlign w:val="subscript"/>
        </w:rPr>
        <w:t>оцен общ.</w:t>
      </w:r>
      <w:r>
        <w:rPr>
          <w:color w:val="242424"/>
          <w:sz w:val="28"/>
          <w:szCs w:val="28"/>
        </w:rPr>
        <w:t xml:space="preserve"> = ∑ С</w:t>
      </w:r>
      <w:r>
        <w:rPr>
          <w:color w:val="242424"/>
          <w:sz w:val="28"/>
          <w:szCs w:val="28"/>
          <w:vertAlign w:val="subscript"/>
        </w:rPr>
        <w:t>оцен.i,</w:t>
      </w:r>
      <w:r>
        <w:rPr>
          <w:color w:val="242424"/>
          <w:sz w:val="28"/>
          <w:szCs w:val="28"/>
        </w:rPr>
        <w:t xml:space="preserve"> где: n- количество многоквартирных домов, включенных в региональную программу в расчетном году.</w:t>
      </w:r>
    </w:p>
    <w:p w:rsidR="00D15B9E" w:rsidRDefault="00E923AA">
      <w:pPr>
        <w:pStyle w:val="paragraph"/>
        <w:spacing w:beforeAutospacing="0" w:after="0" w:afterAutospacing="0"/>
        <w:ind w:left="-567" w:firstLine="540"/>
        <w:jc w:val="both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rStyle w:val="normaltextrun"/>
          <w:sz w:val="28"/>
          <w:szCs w:val="28"/>
        </w:rPr>
        <w:t>2.3. Субсидии предоставляются в соответствии со сводной бюджетной росписью местного бюджета на соответствующий финансовый год и плановый период в пределах лимитов бюджетных обязательств, утвержденных уполномоченному органу на цели, указанные в пункте 1.2 настоящего Порядка.</w:t>
      </w:r>
    </w:p>
    <w:p w:rsidR="00D15B9E" w:rsidRDefault="00E923AA">
      <w:pPr>
        <w:pStyle w:val="paragraph"/>
        <w:spacing w:beforeAutospacing="0" w:after="0" w:afterAutospacing="0"/>
        <w:ind w:left="-567" w:firstLine="54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2.4. Предоставление субсидий осуществляется на основании соглашения между уполномоченным органом и некоммерческой организацией о предоставлении субсидии, в котором предусматриваются:</w:t>
      </w:r>
    </w:p>
    <w:p w:rsidR="00D15B9E" w:rsidRDefault="00E923AA">
      <w:pPr>
        <w:pStyle w:val="paragraph"/>
        <w:spacing w:beforeAutospacing="0" w:after="0" w:afterAutospacing="0"/>
        <w:ind w:left="-567" w:firstLine="54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а) целевое назначение субсидии;</w:t>
      </w:r>
    </w:p>
    <w:p w:rsidR="00D15B9E" w:rsidRDefault="00E923AA">
      <w:pPr>
        <w:pStyle w:val="paragraph"/>
        <w:spacing w:beforeAutospacing="0" w:after="0" w:afterAutospacing="0"/>
        <w:ind w:left="-567" w:firstLine="54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б) сроки и объем предоставления субсидии;</w:t>
      </w:r>
    </w:p>
    <w:p w:rsidR="00D15B9E" w:rsidRDefault="00E923AA">
      <w:pPr>
        <w:pStyle w:val="paragraph"/>
        <w:spacing w:beforeAutospacing="0" w:after="0" w:afterAutospacing="0"/>
        <w:ind w:left="-567" w:firstLine="54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в) перечень услуг и (или) работ по капитальному ремонту общего имущества в многоквартирных домах;</w:t>
      </w:r>
    </w:p>
    <w:p w:rsidR="00D15B9E" w:rsidRDefault="00E923AA">
      <w:pPr>
        <w:pStyle w:val="paragraph"/>
        <w:spacing w:beforeAutospacing="0" w:after="0" w:afterAutospacing="0"/>
        <w:ind w:left="-567" w:firstLine="54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г) согласие получателя на осуществление уполномоченным органом, органами муниципального финансового контроля проверок соблюдения условий, целей и порядка предоставления субсидии;</w:t>
      </w:r>
    </w:p>
    <w:p w:rsidR="00D15B9E" w:rsidRDefault="00E923AA">
      <w:pPr>
        <w:pStyle w:val="paragraph"/>
        <w:spacing w:beforeAutospacing="0" w:after="0" w:afterAutospacing="0"/>
        <w:ind w:left="-567" w:firstLine="54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д) порядок, сроки и формы предоставления отчетности об использовании субсидии;</w:t>
      </w:r>
    </w:p>
    <w:p w:rsidR="00D15B9E" w:rsidRDefault="00E923AA">
      <w:pPr>
        <w:pStyle w:val="paragraph"/>
        <w:spacing w:beforeAutospacing="0" w:after="0" w:afterAutospacing="0"/>
        <w:ind w:left="-567" w:firstLine="54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е) условия возврата средств  в случае использования субсидии не по целевому назначению или нарушения условий, установленных настоящим Порядком и соглашением, в порядке, установленном бюджетным законодательством;</w:t>
      </w:r>
    </w:p>
    <w:p w:rsidR="00D15B9E" w:rsidRDefault="00E923AA">
      <w:pPr>
        <w:pStyle w:val="paragraph"/>
        <w:spacing w:beforeAutospacing="0" w:after="0" w:afterAutospacing="0"/>
        <w:ind w:left="-567" w:firstLine="54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ж) условия возврата неиспользованных на начало очередного финансового года остатков средств, предоставленных в форме субсидий.</w:t>
      </w:r>
    </w:p>
    <w:p w:rsidR="00D15B9E" w:rsidRDefault="00E923AA">
      <w:pPr>
        <w:pStyle w:val="paragraph"/>
        <w:spacing w:beforeAutospacing="0" w:after="0" w:afterAutospacing="0"/>
        <w:ind w:left="-567" w:firstLine="54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2.5. Для получения субсидий некоммерческая организация представляет в срок до 15 марта года проведения планируемых видов услуг и (или) работ по капитальному ремонту общего имущества в многоквартирном доме, указанных в краткосрочных планах реализации региональной программы капитального ремонта, в уполномоченный орган следующие документы:</w:t>
      </w:r>
    </w:p>
    <w:p w:rsidR="00D15B9E" w:rsidRDefault="00E923AA">
      <w:pPr>
        <w:pStyle w:val="paragraph"/>
        <w:spacing w:beforeAutospacing="0" w:after="0" w:afterAutospacing="0"/>
        <w:ind w:left="-567" w:firstLine="54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а) заявление о предоставлении субсидии, содержащее адресный запрашиваемый объем средств, по форме, установленной уполномоченным органом;</w:t>
      </w:r>
    </w:p>
    <w:p w:rsidR="00D15B9E" w:rsidRDefault="00E923AA">
      <w:pPr>
        <w:pStyle w:val="paragraph"/>
        <w:spacing w:beforeAutospacing="0" w:after="0" w:afterAutospacing="0"/>
        <w:ind w:left="-567" w:firstLine="54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б) реквизиты отдельного банковского счета, открытого в кредитной организации;</w:t>
      </w:r>
    </w:p>
    <w:p w:rsidR="00D15B9E" w:rsidRDefault="00E923AA">
      <w:pPr>
        <w:pStyle w:val="paragraph"/>
        <w:spacing w:beforeAutospacing="0" w:after="0" w:afterAutospacing="0"/>
        <w:ind w:left="-567" w:firstLine="54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в) копию свидетельства о внесении записи в Единый государственный реестр юридических лиц;</w:t>
      </w:r>
    </w:p>
    <w:p w:rsidR="00D15B9E" w:rsidRDefault="00E923AA">
      <w:pPr>
        <w:pStyle w:val="paragraph"/>
        <w:spacing w:beforeAutospacing="0" w:after="0" w:afterAutospacing="0"/>
        <w:ind w:left="-567" w:firstLine="54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г) копию свидетельства о постановке на учет в налоговом органе.</w:t>
      </w:r>
    </w:p>
    <w:p w:rsidR="00D15B9E" w:rsidRDefault="00E923AA">
      <w:pPr>
        <w:pStyle w:val="paragraph"/>
        <w:spacing w:beforeAutospacing="0" w:after="0" w:afterAutospacing="0"/>
        <w:ind w:left="-567" w:firstLine="54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Копии представленных документов должны быть заверены подписью руководителя некоммерческой организации и печатью.</w:t>
      </w:r>
    </w:p>
    <w:p w:rsidR="00D15B9E" w:rsidRDefault="00E923AA">
      <w:pPr>
        <w:pStyle w:val="paragraph"/>
        <w:spacing w:beforeAutospacing="0" w:after="0" w:afterAutospacing="0"/>
        <w:ind w:left="-567" w:firstLine="54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2.6. Информация об объемах и сроках перечисления субсидий учитывается уполномоченным органом при формировании прогноза кассовых выплат из местного бюджета, необходимого для составления в установленном порядке кассового плана исполнения местного бюджета.</w:t>
      </w:r>
    </w:p>
    <w:p w:rsidR="00D15B9E" w:rsidRDefault="00E923AA">
      <w:pPr>
        <w:pStyle w:val="paragraph"/>
        <w:spacing w:beforeAutospacing="0" w:after="0" w:afterAutospacing="0"/>
        <w:ind w:left="-567" w:firstLine="54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2.7. Уполномоченный орган в соответствии с соглашением осуществляет в установленном порядке перечисление бюджетных средств на отдельный банковский счет некоммерческой организации, открытый в кредитной организации.</w:t>
      </w:r>
    </w:p>
    <w:p w:rsidR="00D15B9E" w:rsidRDefault="00E923AA">
      <w:pPr>
        <w:pStyle w:val="paragraph"/>
        <w:spacing w:beforeAutospacing="0" w:after="0" w:afterAutospacing="0"/>
        <w:ind w:left="-567" w:firstLine="54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2.8. Некоммерческая организация не позднее 10 числа месяца, следующего за отчетным, представляет уполномоченному органу финансовую отчетность об использовании субсидии в порядке, сроки и по формам, установленным соглашением о предоставлении субсидии.</w:t>
      </w:r>
    </w:p>
    <w:p w:rsidR="00D15B9E" w:rsidRDefault="00E923AA">
      <w:pPr>
        <w:pStyle w:val="paragraph"/>
        <w:spacing w:beforeAutospacing="0" w:after="0" w:afterAutospacing="0"/>
        <w:ind w:left="-567" w:firstLine="54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2.9. Ответственность за достоверность представленных в уполномоченный орган документов возлагается на некоммерческую организацию.</w:t>
      </w:r>
    </w:p>
    <w:p w:rsidR="00D15B9E" w:rsidRDefault="00E923AA">
      <w:pPr>
        <w:pStyle w:val="paragraph"/>
        <w:spacing w:beforeAutospacing="0" w:after="0" w:afterAutospacing="0"/>
        <w:ind w:left="-567" w:firstLine="54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2.10. Проверку соблюдения условий, целей и порядка предоставления субсидий осуществляют уполномоченный орган и органы государственного финансового контроля.</w:t>
      </w:r>
    </w:p>
    <w:p w:rsidR="00D15B9E" w:rsidRDefault="00E923AA">
      <w:pPr>
        <w:pStyle w:val="paragraph"/>
        <w:spacing w:beforeAutospacing="0" w:after="0" w:afterAutospacing="0"/>
        <w:ind w:left="-567" w:firstLine="54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2.11. В случае использования субсидий не по целевому назначению или с нарушением условий, установленных настоящим Порядком и соглашением, соответствующие средства подлежат возврату в местный бюджет в порядке, установленном бюджетным законодательством Российской Федерации.</w:t>
      </w:r>
    </w:p>
    <w:p w:rsidR="00D15B9E" w:rsidRDefault="00E923AA">
      <w:pPr>
        <w:shd w:val="clear" w:color="auto" w:fill="FFFFFF"/>
        <w:spacing w:after="0" w:line="240" w:lineRule="auto"/>
        <w:ind w:left="-567" w:firstLine="567"/>
        <w:jc w:val="both"/>
      </w:pPr>
      <w:r>
        <w:rPr>
          <w:rStyle w:val="normaltextrun"/>
          <w:rFonts w:ascii="Times New Roman" w:hAnsi="Times New Roman" w:cs="Times New Roman"/>
          <w:sz w:val="28"/>
          <w:szCs w:val="28"/>
        </w:rPr>
        <w:lastRenderedPageBreak/>
        <w:t>2.12. В случае наличия на счете некоммерческой организации не использованных на начало очередного финансового года остатков средств, предоставленных в форме субсидий, решение о возврате в доход областного бюджета принимает уполномоченный орган.</w:t>
      </w:r>
    </w:p>
    <w:sectPr w:rsidR="00D15B9E" w:rsidSect="00D15B9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5B9E"/>
    <w:rsid w:val="000523A5"/>
    <w:rsid w:val="00B06749"/>
    <w:rsid w:val="00BF7184"/>
    <w:rsid w:val="00D15B9E"/>
    <w:rsid w:val="00E9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9E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8004C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qFormat/>
    <w:rsid w:val="002A5E0B"/>
  </w:style>
  <w:style w:type="character" w:customStyle="1" w:styleId="eop">
    <w:name w:val="eop"/>
    <w:basedOn w:val="a0"/>
    <w:qFormat/>
    <w:rsid w:val="002A5E0B"/>
  </w:style>
  <w:style w:type="character" w:customStyle="1" w:styleId="scxw88269657">
    <w:name w:val="scxw88269657"/>
    <w:basedOn w:val="a0"/>
    <w:qFormat/>
    <w:rsid w:val="002A5E0B"/>
  </w:style>
  <w:style w:type="character" w:customStyle="1" w:styleId="spellingerror">
    <w:name w:val="spellingerror"/>
    <w:basedOn w:val="a0"/>
    <w:qFormat/>
    <w:rsid w:val="002A5E0B"/>
  </w:style>
  <w:style w:type="character" w:customStyle="1" w:styleId="ListLabel1">
    <w:name w:val="ListLabel 1"/>
    <w:qFormat/>
    <w:rsid w:val="00D15B9E"/>
    <w:rPr>
      <w:sz w:val="20"/>
    </w:rPr>
  </w:style>
  <w:style w:type="character" w:customStyle="1" w:styleId="ListLabel2">
    <w:name w:val="ListLabel 2"/>
    <w:qFormat/>
    <w:rsid w:val="00D15B9E"/>
    <w:rPr>
      <w:sz w:val="20"/>
    </w:rPr>
  </w:style>
  <w:style w:type="character" w:customStyle="1" w:styleId="ListLabel3">
    <w:name w:val="ListLabel 3"/>
    <w:qFormat/>
    <w:rsid w:val="00D15B9E"/>
    <w:rPr>
      <w:sz w:val="20"/>
    </w:rPr>
  </w:style>
  <w:style w:type="character" w:customStyle="1" w:styleId="ListLabel4">
    <w:name w:val="ListLabel 4"/>
    <w:qFormat/>
    <w:rsid w:val="00D15B9E"/>
    <w:rPr>
      <w:sz w:val="20"/>
    </w:rPr>
  </w:style>
  <w:style w:type="character" w:customStyle="1" w:styleId="ListLabel5">
    <w:name w:val="ListLabel 5"/>
    <w:qFormat/>
    <w:rsid w:val="00D15B9E"/>
    <w:rPr>
      <w:sz w:val="20"/>
    </w:rPr>
  </w:style>
  <w:style w:type="character" w:customStyle="1" w:styleId="ListLabel6">
    <w:name w:val="ListLabel 6"/>
    <w:qFormat/>
    <w:rsid w:val="00D15B9E"/>
    <w:rPr>
      <w:sz w:val="20"/>
    </w:rPr>
  </w:style>
  <w:style w:type="character" w:customStyle="1" w:styleId="ListLabel7">
    <w:name w:val="ListLabel 7"/>
    <w:qFormat/>
    <w:rsid w:val="00D15B9E"/>
    <w:rPr>
      <w:sz w:val="20"/>
    </w:rPr>
  </w:style>
  <w:style w:type="character" w:customStyle="1" w:styleId="ListLabel8">
    <w:name w:val="ListLabel 8"/>
    <w:qFormat/>
    <w:rsid w:val="00D15B9E"/>
    <w:rPr>
      <w:sz w:val="20"/>
    </w:rPr>
  </w:style>
  <w:style w:type="character" w:customStyle="1" w:styleId="ListLabel9">
    <w:name w:val="ListLabel 9"/>
    <w:qFormat/>
    <w:rsid w:val="00D15B9E"/>
    <w:rPr>
      <w:sz w:val="20"/>
    </w:rPr>
  </w:style>
  <w:style w:type="character" w:customStyle="1" w:styleId="ListLabel10">
    <w:name w:val="ListLabel 10"/>
    <w:qFormat/>
    <w:rsid w:val="00D15B9E"/>
    <w:rPr>
      <w:sz w:val="20"/>
    </w:rPr>
  </w:style>
  <w:style w:type="character" w:customStyle="1" w:styleId="ListLabel11">
    <w:name w:val="ListLabel 11"/>
    <w:qFormat/>
    <w:rsid w:val="00D15B9E"/>
    <w:rPr>
      <w:sz w:val="20"/>
    </w:rPr>
  </w:style>
  <w:style w:type="character" w:customStyle="1" w:styleId="ListLabel12">
    <w:name w:val="ListLabel 12"/>
    <w:qFormat/>
    <w:rsid w:val="00D15B9E"/>
    <w:rPr>
      <w:sz w:val="20"/>
    </w:rPr>
  </w:style>
  <w:style w:type="character" w:customStyle="1" w:styleId="ListLabel13">
    <w:name w:val="ListLabel 13"/>
    <w:qFormat/>
    <w:rsid w:val="00D15B9E"/>
    <w:rPr>
      <w:sz w:val="20"/>
    </w:rPr>
  </w:style>
  <w:style w:type="character" w:customStyle="1" w:styleId="ListLabel14">
    <w:name w:val="ListLabel 14"/>
    <w:qFormat/>
    <w:rsid w:val="00D15B9E"/>
    <w:rPr>
      <w:sz w:val="20"/>
    </w:rPr>
  </w:style>
  <w:style w:type="character" w:customStyle="1" w:styleId="ListLabel15">
    <w:name w:val="ListLabel 15"/>
    <w:qFormat/>
    <w:rsid w:val="00D15B9E"/>
    <w:rPr>
      <w:sz w:val="20"/>
    </w:rPr>
  </w:style>
  <w:style w:type="character" w:customStyle="1" w:styleId="ListLabel16">
    <w:name w:val="ListLabel 16"/>
    <w:qFormat/>
    <w:rsid w:val="00D15B9E"/>
    <w:rPr>
      <w:sz w:val="20"/>
    </w:rPr>
  </w:style>
  <w:style w:type="character" w:customStyle="1" w:styleId="ListLabel17">
    <w:name w:val="ListLabel 17"/>
    <w:qFormat/>
    <w:rsid w:val="00D15B9E"/>
    <w:rPr>
      <w:sz w:val="20"/>
    </w:rPr>
  </w:style>
  <w:style w:type="character" w:customStyle="1" w:styleId="ListLabel18">
    <w:name w:val="ListLabel 18"/>
    <w:qFormat/>
    <w:rsid w:val="00D15B9E"/>
    <w:rPr>
      <w:sz w:val="20"/>
    </w:rPr>
  </w:style>
  <w:style w:type="character" w:customStyle="1" w:styleId="ListLabel19">
    <w:name w:val="ListLabel 19"/>
    <w:qFormat/>
    <w:rsid w:val="00D15B9E"/>
    <w:rPr>
      <w:sz w:val="20"/>
    </w:rPr>
  </w:style>
  <w:style w:type="character" w:customStyle="1" w:styleId="ListLabel20">
    <w:name w:val="ListLabel 20"/>
    <w:qFormat/>
    <w:rsid w:val="00D15B9E"/>
    <w:rPr>
      <w:sz w:val="20"/>
    </w:rPr>
  </w:style>
  <w:style w:type="character" w:customStyle="1" w:styleId="ListLabel21">
    <w:name w:val="ListLabel 21"/>
    <w:qFormat/>
    <w:rsid w:val="00D15B9E"/>
    <w:rPr>
      <w:sz w:val="20"/>
    </w:rPr>
  </w:style>
  <w:style w:type="character" w:customStyle="1" w:styleId="ListLabel22">
    <w:name w:val="ListLabel 22"/>
    <w:qFormat/>
    <w:rsid w:val="00D15B9E"/>
    <w:rPr>
      <w:sz w:val="20"/>
    </w:rPr>
  </w:style>
  <w:style w:type="character" w:customStyle="1" w:styleId="ListLabel23">
    <w:name w:val="ListLabel 23"/>
    <w:qFormat/>
    <w:rsid w:val="00D15B9E"/>
    <w:rPr>
      <w:sz w:val="20"/>
    </w:rPr>
  </w:style>
  <w:style w:type="character" w:customStyle="1" w:styleId="ListLabel24">
    <w:name w:val="ListLabel 24"/>
    <w:qFormat/>
    <w:rsid w:val="00D15B9E"/>
    <w:rPr>
      <w:sz w:val="20"/>
    </w:rPr>
  </w:style>
  <w:style w:type="character" w:customStyle="1" w:styleId="ListLabel25">
    <w:name w:val="ListLabel 25"/>
    <w:qFormat/>
    <w:rsid w:val="00D15B9E"/>
    <w:rPr>
      <w:sz w:val="20"/>
    </w:rPr>
  </w:style>
  <w:style w:type="character" w:customStyle="1" w:styleId="ListLabel26">
    <w:name w:val="ListLabel 26"/>
    <w:qFormat/>
    <w:rsid w:val="00D15B9E"/>
    <w:rPr>
      <w:sz w:val="20"/>
    </w:rPr>
  </w:style>
  <w:style w:type="character" w:customStyle="1" w:styleId="ListLabel27">
    <w:name w:val="ListLabel 27"/>
    <w:qFormat/>
    <w:rsid w:val="00D15B9E"/>
    <w:rPr>
      <w:sz w:val="20"/>
    </w:rPr>
  </w:style>
  <w:style w:type="paragraph" w:customStyle="1" w:styleId="a4">
    <w:name w:val="Заголовок"/>
    <w:basedOn w:val="a"/>
    <w:next w:val="a5"/>
    <w:qFormat/>
    <w:rsid w:val="00D15B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15B9E"/>
    <w:pPr>
      <w:spacing w:after="140" w:line="288" w:lineRule="auto"/>
    </w:pPr>
  </w:style>
  <w:style w:type="paragraph" w:styleId="a6">
    <w:name w:val="List"/>
    <w:basedOn w:val="a5"/>
    <w:rsid w:val="00D15B9E"/>
    <w:rPr>
      <w:rFonts w:cs="Mangal"/>
    </w:rPr>
  </w:style>
  <w:style w:type="paragraph" w:customStyle="1" w:styleId="Caption">
    <w:name w:val="Caption"/>
    <w:basedOn w:val="a"/>
    <w:qFormat/>
    <w:rsid w:val="00D15B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D15B9E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6800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1EAF"/>
    <w:pPr>
      <w:ind w:left="720"/>
      <w:contextualSpacing/>
    </w:pPr>
  </w:style>
  <w:style w:type="paragraph" w:customStyle="1" w:styleId="paragraph">
    <w:name w:val="paragraph"/>
    <w:basedOn w:val="a"/>
    <w:qFormat/>
    <w:rsid w:val="002A5E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qFormat/>
    <w:rsid w:val="00936A3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1765</Words>
  <Characters>10063</Characters>
  <Application>Microsoft Office Word</Application>
  <DocSecurity>0</DocSecurity>
  <Lines>83</Lines>
  <Paragraphs>23</Paragraphs>
  <ScaleCrop>false</ScaleCrop>
  <Company/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Пользователь</cp:lastModifiedBy>
  <cp:revision>2</cp:revision>
  <cp:lastPrinted>2020-06-19T07:32:00Z</cp:lastPrinted>
  <dcterms:created xsi:type="dcterms:W3CDTF">2020-06-23T05:39:00Z</dcterms:created>
  <dcterms:modified xsi:type="dcterms:W3CDTF">2020-06-23T05:39:00Z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