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D9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9E0D30">
        <w:rPr>
          <w:rFonts w:ascii="Times New Roman" w:hAnsi="Times New Roman" w:cs="Times New Roman"/>
          <w:sz w:val="28"/>
          <w:szCs w:val="28"/>
        </w:rPr>
        <w:t>РАЙОН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53ED9" w:rsidRDefault="00453ED9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1B51" w:rsidRDefault="006836B7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8B45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r w:rsidR="008B45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53ED9" w:rsidRPr="001211E7" w:rsidRDefault="00453ED9" w:rsidP="00453ED9">
      <w:pPr>
        <w:pStyle w:val="ConsNonformat"/>
        <w:widowControl/>
        <w:rPr>
          <w:sz w:val="28"/>
          <w:szCs w:val="28"/>
        </w:rPr>
      </w:pPr>
    </w:p>
    <w:p w:rsidR="007E5603" w:rsidRDefault="00453ED9" w:rsidP="007E5603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Pr="00767FD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</w:t>
      </w:r>
      <w:r w:rsidR="00767FD4" w:rsidRPr="00767FD4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</w:t>
      </w:r>
      <w:r w:rsidRPr="00767FD4">
        <w:rPr>
          <w:rFonts w:ascii="Times New Roman" w:hAnsi="Times New Roman" w:cs="Times New Roman"/>
          <w:sz w:val="28"/>
          <w:szCs w:val="28"/>
        </w:rPr>
        <w:t xml:space="preserve"> «Демидовский муниципальный округ» Смоленской</w:t>
      </w:r>
      <w:r w:rsidRPr="007E560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0726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1211E7" w:rsidRDefault="00453ED9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767FD4" w:rsidRDefault="00767FD4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FD4">
        <w:rPr>
          <w:sz w:val="28"/>
          <w:szCs w:val="28"/>
        </w:rPr>
        <w:t xml:space="preserve">В соответствии с </w:t>
      </w:r>
      <w:hyperlink r:id="rId10" w:history="1">
        <w:r w:rsidRPr="00767FD4">
          <w:rPr>
            <w:sz w:val="28"/>
            <w:szCs w:val="28"/>
          </w:rPr>
          <w:t>пунктом 1 статьи 160.2</w:t>
        </w:r>
      </w:hyperlink>
      <w:r w:rsidRPr="00767FD4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26.05.2016 №</w:t>
      </w:r>
      <w:r w:rsidR="009E0D30">
        <w:rPr>
          <w:sz w:val="28"/>
          <w:szCs w:val="28"/>
        </w:rPr>
        <w:t xml:space="preserve"> </w:t>
      </w:r>
      <w:r w:rsidRPr="00767FD4">
        <w:rPr>
          <w:sz w:val="28"/>
          <w:szCs w:val="28"/>
        </w:rPr>
        <w:t>469 «Об общих требованиях к методике прогнозирования поступлений по источникам финансирования дефицита бюджета»</w:t>
      </w: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3ED9" w:rsidRDefault="00453ED9" w:rsidP="00767FD4">
      <w:pPr>
        <w:pStyle w:val="ConsPlusNormal"/>
        <w:numPr>
          <w:ilvl w:val="0"/>
          <w:numId w:val="1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6" w:history="1">
        <w:r w:rsidRPr="00BB73B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D3801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 </w:t>
      </w:r>
      <w:r w:rsidR="00767FD4" w:rsidRPr="00767FD4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 «Демидовский муниципальный округ» Смоленской</w:t>
      </w:r>
      <w:r w:rsidR="00767FD4" w:rsidRPr="007E56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D3801">
        <w:rPr>
          <w:rFonts w:ascii="Times New Roman" w:hAnsi="Times New Roman" w:cs="Times New Roman"/>
          <w:sz w:val="28"/>
          <w:szCs w:val="28"/>
        </w:rPr>
        <w:t>.</w:t>
      </w:r>
    </w:p>
    <w:p w:rsidR="007E5603" w:rsidRDefault="00767FD4" w:rsidP="00767FD4">
      <w:pPr>
        <w:pStyle w:val="ConsPlusNormal"/>
        <w:numPr>
          <w:ilvl w:val="0"/>
          <w:numId w:val="1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7FD4">
        <w:rPr>
          <w:rFonts w:ascii="Times New Roman" w:hAnsi="Times New Roman" w:cs="Times New Roman"/>
          <w:sz w:val="28"/>
          <w:szCs w:val="28"/>
        </w:rPr>
        <w:t>риказ Финансового управления Администрации муниципального образования «Демидовский район» Смоленской области от 01.08.2016 № 62 «Об  утверждении методики прогнозирования поступлений по источникам финансирования дефицита бюджета муниципального образования «Демидовский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E5603">
        <w:rPr>
          <w:rFonts w:ascii="Times New Roman" w:hAnsi="Times New Roman" w:cs="Times New Roman"/>
          <w:sz w:val="28"/>
          <w:szCs w:val="28"/>
        </w:rPr>
        <w:t>ризнать утратившим с</w:t>
      </w:r>
      <w:r w:rsidR="00636909">
        <w:rPr>
          <w:rFonts w:ascii="Times New Roman" w:hAnsi="Times New Roman" w:cs="Times New Roman"/>
          <w:sz w:val="28"/>
          <w:szCs w:val="28"/>
        </w:rPr>
        <w:t>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909">
        <w:rPr>
          <w:color w:val="000000"/>
          <w:sz w:val="28"/>
          <w:szCs w:val="28"/>
          <w:shd w:val="clear" w:color="auto" w:fill="FFFFFF"/>
        </w:rPr>
        <w:t xml:space="preserve">Настоящий приказ вступает в силу </w:t>
      </w:r>
      <w:r w:rsidRPr="00636909">
        <w:rPr>
          <w:sz w:val="28"/>
          <w:szCs w:val="28"/>
        </w:rPr>
        <w:t>с 1 января 2025 года.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Pr="001211E7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934E19" w:rsidRPr="001211E7" w:rsidTr="00636909">
        <w:trPr>
          <w:trHeight w:val="1247"/>
        </w:trPr>
        <w:tc>
          <w:tcPr>
            <w:tcW w:w="7054" w:type="dxa"/>
            <w:hideMark/>
          </w:tcPr>
          <w:p w:rsidR="00934E19" w:rsidRPr="001211E7" w:rsidRDefault="009F207E" w:rsidP="009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 xml:space="preserve">бразования «Демидовский </w:t>
            </w:r>
            <w:r w:rsidR="009E0D30">
              <w:rPr>
                <w:sz w:val="28"/>
                <w:szCs w:val="28"/>
              </w:rPr>
              <w:t>район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402" w:type="dxa"/>
          </w:tcPr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636909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636909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636909" w:rsidRDefault="00636909" w:rsidP="00C54453">
      <w:pPr>
        <w:jc w:val="both"/>
        <w:rPr>
          <w:sz w:val="28"/>
          <w:szCs w:val="28"/>
        </w:rPr>
      </w:pPr>
    </w:p>
    <w:p w:rsidR="00636909" w:rsidRDefault="00636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909" w:rsidRDefault="00636909" w:rsidP="0063690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36909" w:rsidRDefault="00636909" w:rsidP="0063690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r w:rsidR="00E02D9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«Демидовский </w:t>
      </w:r>
      <w:r w:rsidR="009E0D30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Смоленской области</w:t>
      </w:r>
    </w:p>
    <w:p w:rsidR="00636909" w:rsidRDefault="00636909" w:rsidP="0063690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2045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F92045">
        <w:rPr>
          <w:rFonts w:ascii="Times New Roman" w:hAnsi="Times New Roman" w:cs="Times New Roman"/>
          <w:sz w:val="28"/>
          <w:szCs w:val="28"/>
        </w:rPr>
        <w:t>44</w:t>
      </w:r>
    </w:p>
    <w:p w:rsid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FD4" w:rsidRP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FD4">
        <w:rPr>
          <w:rFonts w:ascii="Times New Roman" w:hAnsi="Times New Roman" w:cs="Times New Roman"/>
          <w:sz w:val="28"/>
          <w:szCs w:val="28"/>
        </w:rPr>
        <w:t>МЕТОДИКА</w:t>
      </w:r>
    </w:p>
    <w:p w:rsid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FD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ПО ИСТОЧНИКАМ ФИНАНСИРОВАНИЯ ДЕФИЦИТА БЮДЖЕТА МУНИЦИПАЛЬНОГО ОБРАЗОВАНИЯ «ДЕМИДОВСКИЙ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67FD4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CC5F3E" w:rsidRPr="00767FD4" w:rsidRDefault="00CC5F3E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7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Настоящая методика определяет параметры прогнозирования поступлений по источникам финансирования дефицита бюджета 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2806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, главным администратором которых является </w:t>
      </w:r>
      <w:r>
        <w:rPr>
          <w:sz w:val="28"/>
          <w:szCs w:val="28"/>
        </w:rPr>
        <w:t>Финансовое управление 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2806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 (далее – главный администратор).</w:t>
      </w: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108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Методика применяется для расчета прогнозируемого объема поступлений по каждому виду поступлений по источникам финансирования дефицита </w:t>
      </w:r>
      <w:r w:rsidRPr="00767FD4">
        <w:rPr>
          <w:sz w:val="28"/>
          <w:szCs w:val="28"/>
        </w:rPr>
        <w:t xml:space="preserve">бюджета муниципального образования «Демидовский </w:t>
      </w:r>
      <w:r w:rsidR="00280680">
        <w:rPr>
          <w:sz w:val="28"/>
          <w:szCs w:val="28"/>
        </w:rPr>
        <w:t>муниципальный округ</w:t>
      </w:r>
      <w:r w:rsidRPr="00767FD4">
        <w:rPr>
          <w:sz w:val="28"/>
          <w:szCs w:val="28"/>
        </w:rPr>
        <w:t>» Смоленской области (д</w:t>
      </w:r>
      <w:r>
        <w:rPr>
          <w:sz w:val="28"/>
        </w:rPr>
        <w:t>алее также – муниципальное образование) при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 очередной финансовый год (на очередной финансовый год и плановый период), направлена на реализацию основных направлений долговой политики муниципального образования.</w:t>
      </w:r>
    </w:p>
    <w:p w:rsidR="00767FD4" w:rsidRDefault="00767FD4" w:rsidP="00210922">
      <w:pPr>
        <w:pStyle w:val="ac"/>
        <w:ind w:firstLine="709"/>
        <w:jc w:val="both"/>
      </w:pPr>
      <w:r>
        <w:t>Для расчета прогнозного объема поступлений применяется метод прямого счета, предусматривающий расчет по совокупности действующих и планируемых контрактов, договоров, соглашений.</w:t>
      </w:r>
    </w:p>
    <w:p w:rsidR="00767FD4" w:rsidRDefault="00767FD4" w:rsidP="00210922">
      <w:pPr>
        <w:pStyle w:val="ac"/>
        <w:ind w:firstLine="709"/>
        <w:jc w:val="both"/>
      </w:pPr>
      <w:r>
        <w:t>При расчете прогнозируемого объема по каждому виду поступлений по источникам финансирования дефицита бюджета муниципального образования учитываются положения статьи 106 Бюджетного кодекса Российской Федерации.</w:t>
      </w: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0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Перечень поступлений по источникам финансирования дефицита муниципального образования, в отношении которых главный администратор выполняет бюджетные полномочия.</w:t>
      </w:r>
    </w:p>
    <w:tbl>
      <w:tblPr>
        <w:tblStyle w:val="TableNormal"/>
        <w:tblW w:w="102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677"/>
        <w:gridCol w:w="1926"/>
      </w:tblGrid>
      <w:tr w:rsidR="00767FD4" w:rsidTr="00210922">
        <w:trPr>
          <w:trHeight w:val="281"/>
        </w:trPr>
        <w:tc>
          <w:tcPr>
            <w:tcW w:w="3681" w:type="dxa"/>
            <w:tcBorders>
              <w:bottom w:val="nil"/>
            </w:tcBorders>
          </w:tcPr>
          <w:p w:rsidR="00767FD4" w:rsidRPr="00280680" w:rsidRDefault="00767FD4" w:rsidP="0021092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767FD4" w:rsidRPr="00280680" w:rsidRDefault="00767FD4" w:rsidP="0021092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Условное</w:t>
            </w:r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pacing w:val="-2"/>
                <w:sz w:val="24"/>
              </w:rPr>
              <w:t>источника</w:t>
            </w:r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обозначение</w:t>
            </w:r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источника </w:t>
            </w: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дефицита</w:t>
            </w:r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источника</w:t>
            </w:r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дефицита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дефицита</w:t>
            </w:r>
          </w:p>
        </w:tc>
      </w:tr>
      <w:tr w:rsidR="00767FD4" w:rsidTr="00210922">
        <w:trPr>
          <w:trHeight w:val="264"/>
        </w:trPr>
        <w:tc>
          <w:tcPr>
            <w:tcW w:w="3681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бюджета</w:t>
            </w:r>
          </w:p>
        </w:tc>
      </w:tr>
      <w:tr w:rsidR="00767FD4" w:rsidTr="00210922">
        <w:trPr>
          <w:trHeight w:val="1609"/>
        </w:trPr>
        <w:tc>
          <w:tcPr>
            <w:tcW w:w="3681" w:type="dxa"/>
          </w:tcPr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6 01 02 00 00 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4 0000 </w:t>
            </w:r>
            <w:r>
              <w:rPr>
                <w:spacing w:val="-5"/>
                <w:sz w:val="28"/>
              </w:rPr>
              <w:t>710</w:t>
            </w:r>
          </w:p>
        </w:tc>
        <w:tc>
          <w:tcPr>
            <w:tcW w:w="4677" w:type="dxa"/>
          </w:tcPr>
          <w:p w:rsidR="00767FD4" w:rsidRPr="00767FD4" w:rsidRDefault="00767FD4" w:rsidP="00210922">
            <w:pPr>
              <w:pStyle w:val="TableParagraph"/>
              <w:tabs>
                <w:tab w:val="left" w:pos="2242"/>
              </w:tabs>
              <w:ind w:left="147" w:firstLine="141"/>
              <w:rPr>
                <w:sz w:val="28"/>
                <w:szCs w:val="28"/>
                <w:lang w:val="ru-RU"/>
              </w:rPr>
            </w:pPr>
            <w:r w:rsidRPr="00767FD4">
              <w:rPr>
                <w:sz w:val="28"/>
                <w:szCs w:val="28"/>
                <w:lang w:val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926" w:type="dxa"/>
          </w:tcPr>
          <w:p w:rsidR="00767FD4" w:rsidRPr="00767FD4" w:rsidRDefault="00767FD4" w:rsidP="0021092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Кко</w:t>
            </w:r>
          </w:p>
        </w:tc>
      </w:tr>
      <w:tr w:rsidR="00767FD4" w:rsidTr="00210922">
        <w:trPr>
          <w:trHeight w:val="1931"/>
        </w:trPr>
        <w:tc>
          <w:tcPr>
            <w:tcW w:w="3681" w:type="dxa"/>
          </w:tcPr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710</w:t>
            </w:r>
          </w:p>
        </w:tc>
        <w:tc>
          <w:tcPr>
            <w:tcW w:w="4677" w:type="dxa"/>
          </w:tcPr>
          <w:p w:rsidR="00767FD4" w:rsidRPr="00767FD4" w:rsidRDefault="00767FD4" w:rsidP="00210922">
            <w:pPr>
              <w:pStyle w:val="TableParagraph"/>
              <w:tabs>
                <w:tab w:val="left" w:pos="2250"/>
              </w:tabs>
              <w:ind w:left="147" w:firstLine="141"/>
              <w:rPr>
                <w:sz w:val="28"/>
                <w:szCs w:val="28"/>
                <w:lang w:val="ru-RU"/>
              </w:rPr>
            </w:pPr>
            <w:r w:rsidRPr="00767FD4">
              <w:rPr>
                <w:sz w:val="28"/>
                <w:szCs w:val="28"/>
                <w:lang w:val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926" w:type="dxa"/>
          </w:tcPr>
          <w:p w:rsidR="00767FD4" w:rsidRPr="00767FD4" w:rsidRDefault="00767FD4" w:rsidP="0021092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767FD4" w:rsidRDefault="00210922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О</w:t>
            </w:r>
            <w:r w:rsidR="00767FD4">
              <w:rPr>
                <w:spacing w:val="-5"/>
                <w:sz w:val="28"/>
              </w:rPr>
              <w:t>бк</w:t>
            </w:r>
          </w:p>
        </w:tc>
      </w:tr>
    </w:tbl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Расчет прогнозируемого объема поступлений на очередной финансовый год (на очередной финансовый год и плановый период) осуществляется в следующем порядке:</w:t>
      </w:r>
    </w:p>
    <w:p w:rsidR="00767FD4" w:rsidRDefault="00767FD4" w:rsidP="00210922">
      <w:pPr>
        <w:pStyle w:val="a5"/>
        <w:widowControl w:val="0"/>
        <w:numPr>
          <w:ilvl w:val="1"/>
          <w:numId w:val="20"/>
        </w:numPr>
        <w:tabs>
          <w:tab w:val="left" w:pos="125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Привлечение муниципальными округами кредитов от кредитных организаций в валюте Российской Федерации определяются по формуле: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210922">
      <w:pPr>
        <w:pStyle w:val="ac"/>
        <w:ind w:firstLine="709"/>
        <w:jc w:val="center"/>
        <w:rPr>
          <w:spacing w:val="-4"/>
        </w:rPr>
      </w:pPr>
      <w:r>
        <w:t>Кко</w:t>
      </w:r>
      <w:r>
        <w:rPr>
          <w:spacing w:val="-2"/>
        </w:rPr>
        <w:t xml:space="preserve"> </w:t>
      </w:r>
      <w:r>
        <w:t>= Д</w:t>
      </w:r>
      <w:r>
        <w:rPr>
          <w:spacing w:val="-1"/>
        </w:rPr>
        <w:t xml:space="preserve"> </w:t>
      </w:r>
      <w:r>
        <w:t xml:space="preserve">+ Пк – Ос, </w:t>
      </w:r>
      <w:r>
        <w:rPr>
          <w:spacing w:val="-4"/>
        </w:rPr>
        <w:t>где: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CC5F3E">
      <w:pPr>
        <w:pStyle w:val="ac"/>
        <w:tabs>
          <w:tab w:val="left" w:pos="1374"/>
          <w:tab w:val="left" w:pos="1858"/>
        </w:tabs>
        <w:ind w:firstLine="709"/>
        <w:jc w:val="both"/>
      </w:pPr>
      <w:r>
        <w:rPr>
          <w:spacing w:val="-4"/>
        </w:rPr>
        <w:t>Кко</w:t>
      </w:r>
      <w:r>
        <w:tab/>
      </w:r>
      <w:r>
        <w:rPr>
          <w:spacing w:val="-10"/>
        </w:rPr>
        <w:t>–</w:t>
      </w:r>
      <w:r>
        <w:tab/>
        <w:t>прогнозируемый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привлечения</w:t>
      </w:r>
      <w:r>
        <w:rPr>
          <w:spacing w:val="80"/>
        </w:rPr>
        <w:t xml:space="preserve"> </w:t>
      </w:r>
      <w:r>
        <w:t>муниципальными</w:t>
      </w:r>
      <w:r>
        <w:rPr>
          <w:spacing w:val="80"/>
        </w:rPr>
        <w:t xml:space="preserve"> </w:t>
      </w:r>
      <w:r>
        <w:t>округами кредитов от кредитных организаций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Д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прогнозируемый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дефицита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соответствующий</w:t>
      </w:r>
      <w:r>
        <w:rPr>
          <w:spacing w:val="80"/>
        </w:rPr>
        <w:t xml:space="preserve"> </w:t>
      </w:r>
      <w:r>
        <w:t>финансовый год;</w:t>
      </w:r>
    </w:p>
    <w:p w:rsidR="00767FD4" w:rsidRDefault="00767FD4" w:rsidP="00CC5F3E">
      <w:pPr>
        <w:pStyle w:val="ac"/>
        <w:ind w:firstLine="709"/>
        <w:jc w:val="both"/>
      </w:pPr>
      <w:r>
        <w:t>Пк – прогнозируемый объем погашения муниципальными округами кредитов от кредитных организаций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Ос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прогнозируемый</w:t>
      </w:r>
      <w:r>
        <w:rPr>
          <w:spacing w:val="39"/>
        </w:rPr>
        <w:t xml:space="preserve"> </w:t>
      </w:r>
      <w:r>
        <w:t>объем</w:t>
      </w:r>
      <w:r>
        <w:rPr>
          <w:spacing w:val="39"/>
        </w:rPr>
        <w:t xml:space="preserve"> </w:t>
      </w:r>
      <w:r>
        <w:t>изменения</w:t>
      </w:r>
      <w:r>
        <w:rPr>
          <w:spacing w:val="39"/>
        </w:rPr>
        <w:t xml:space="preserve"> </w:t>
      </w:r>
      <w:r>
        <w:t>остатков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счетах</w:t>
      </w:r>
      <w:r>
        <w:rPr>
          <w:spacing w:val="39"/>
        </w:rPr>
        <w:t xml:space="preserve"> </w:t>
      </w:r>
      <w:r>
        <w:t>по учету средств бюджета в соответствующем финансовом году.</w:t>
      </w:r>
    </w:p>
    <w:p w:rsidR="00767FD4" w:rsidRDefault="00767FD4" w:rsidP="00CC5F3E">
      <w:pPr>
        <w:pStyle w:val="a5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Привлечение кредитов из других бюджетов бюджетной системы Российской Федерации бюджетами муниципальных округов в валюте Российской Федерации» определяются по формуле:</w:t>
      </w:r>
    </w:p>
    <w:p w:rsidR="00210922" w:rsidRDefault="00210922" w:rsidP="00CC5F3E">
      <w:pPr>
        <w:pStyle w:val="ac"/>
        <w:ind w:firstLine="709"/>
        <w:jc w:val="both"/>
      </w:pPr>
    </w:p>
    <w:p w:rsidR="00767FD4" w:rsidRDefault="00210922" w:rsidP="00210922">
      <w:pPr>
        <w:pStyle w:val="ac"/>
        <w:ind w:firstLine="709"/>
        <w:jc w:val="center"/>
        <w:rPr>
          <w:spacing w:val="-4"/>
        </w:rPr>
      </w:pPr>
      <w:r>
        <w:t>О</w:t>
      </w:r>
      <w:r w:rsidR="00767FD4">
        <w:t>бк</w:t>
      </w:r>
      <w:r w:rsidR="00767FD4">
        <w:rPr>
          <w:spacing w:val="-3"/>
        </w:rPr>
        <w:t xml:space="preserve"> </w:t>
      </w:r>
      <w:r w:rsidR="00767FD4">
        <w:t>= К</w:t>
      </w:r>
      <w:r>
        <w:t>фб</w:t>
      </w:r>
      <w:r w:rsidR="00767FD4">
        <w:t xml:space="preserve"> + Коб, </w:t>
      </w:r>
      <w:r w:rsidR="00767FD4">
        <w:rPr>
          <w:spacing w:val="-4"/>
        </w:rPr>
        <w:t>где: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CC5F3E">
      <w:pPr>
        <w:pStyle w:val="ac"/>
        <w:ind w:firstLine="709"/>
        <w:jc w:val="both"/>
      </w:pPr>
      <w:r>
        <w:t>Обк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прогнозируемый</w:t>
      </w:r>
      <w:r>
        <w:rPr>
          <w:spacing w:val="-11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привлечения</w:t>
      </w:r>
      <w:r>
        <w:rPr>
          <w:spacing w:val="-11"/>
        </w:rPr>
        <w:t xml:space="preserve"> </w:t>
      </w:r>
      <w:r>
        <w:t>кредитов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бюджетов бюджетной системы Российской Федерации бюджетами муниципальных округов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К</w:t>
      </w:r>
      <w:r w:rsidR="00210922">
        <w:t>фб</w:t>
      </w:r>
      <w:r>
        <w:t xml:space="preserve"> – прогнозируемый объем привлечения бюджетных кредитов, предоставленных за счет средств федерального бюджета, на пополнение остатка средств на едином счете бюджета;</w:t>
      </w:r>
    </w:p>
    <w:p w:rsidR="00767FD4" w:rsidRDefault="00767FD4" w:rsidP="00CC5F3E">
      <w:pPr>
        <w:pStyle w:val="ac"/>
        <w:ind w:firstLine="709"/>
        <w:jc w:val="both"/>
      </w:pPr>
      <w:r>
        <w:t>Коб – прогнозный объем привлечения бюджетных кредитов из областного бюджета.</w:t>
      </w:r>
    </w:p>
    <w:p w:rsidR="00636909" w:rsidRDefault="00636909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36909" w:rsidSect="00696B28">
      <w:headerReference w:type="default" r:id="rId11"/>
      <w:headerReference w:type="first" r:id="rId12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D" w:rsidRDefault="00EA21ED" w:rsidP="004B5234">
      <w:r>
        <w:separator/>
      </w:r>
    </w:p>
  </w:endnote>
  <w:endnote w:type="continuationSeparator" w:id="0">
    <w:p w:rsidR="00EA21ED" w:rsidRDefault="00EA21E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D" w:rsidRDefault="00EA21ED" w:rsidP="004B5234">
      <w:r>
        <w:separator/>
      </w:r>
    </w:p>
  </w:footnote>
  <w:footnote w:type="continuationSeparator" w:id="0">
    <w:p w:rsidR="00EA21ED" w:rsidRDefault="00EA21E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11805"/>
      <w:docPartObj>
        <w:docPartGallery w:val="Page Numbers (Top of Page)"/>
        <w:docPartUnique/>
      </w:docPartObj>
    </w:sdtPr>
    <w:sdtEndPr/>
    <w:sdtContent>
      <w:p w:rsidR="00696B28" w:rsidRDefault="00696B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95">
          <w:rPr>
            <w:noProof/>
          </w:rPr>
          <w:t>3</w:t>
        </w:r>
        <w:r>
          <w:fldChar w:fldCharType="end"/>
        </w:r>
      </w:p>
    </w:sdtContent>
  </w:sdt>
  <w:p w:rsidR="00696B28" w:rsidRDefault="00696B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57" w:rsidRDefault="008B4595" w:rsidP="0051365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76"/>
    <w:multiLevelType w:val="hybridMultilevel"/>
    <w:tmpl w:val="D5AA5B2E"/>
    <w:lvl w:ilvl="0" w:tplc="F7C61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7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36301D64"/>
    <w:multiLevelType w:val="multilevel"/>
    <w:tmpl w:val="A7E0AEFA"/>
    <w:lvl w:ilvl="0">
      <w:start w:val="1"/>
      <w:numFmt w:val="decimal"/>
      <w:lvlText w:val="%1."/>
      <w:lvlJc w:val="left"/>
      <w:pPr>
        <w:ind w:left="1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89"/>
      </w:pPr>
      <w:rPr>
        <w:rFonts w:hint="default"/>
        <w:lang w:val="ru-RU" w:eastAsia="en-US" w:bidi="ar-SA"/>
      </w:rPr>
    </w:lvl>
  </w:abstractNum>
  <w:abstractNum w:abstractNumId="10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9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15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19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97720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0922"/>
    <w:rsid w:val="0021361C"/>
    <w:rsid w:val="00213FB6"/>
    <w:rsid w:val="00225B65"/>
    <w:rsid w:val="002403F1"/>
    <w:rsid w:val="00241B52"/>
    <w:rsid w:val="002460D0"/>
    <w:rsid w:val="00280680"/>
    <w:rsid w:val="00285A36"/>
    <w:rsid w:val="002914FD"/>
    <w:rsid w:val="00291E39"/>
    <w:rsid w:val="002930CF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5A46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53ED9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6909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96B2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67FD4"/>
    <w:rsid w:val="007719F3"/>
    <w:rsid w:val="007774B9"/>
    <w:rsid w:val="00782DE8"/>
    <w:rsid w:val="007845AA"/>
    <w:rsid w:val="007A5F5F"/>
    <w:rsid w:val="007A7A5D"/>
    <w:rsid w:val="007B3601"/>
    <w:rsid w:val="007D24E0"/>
    <w:rsid w:val="007D2824"/>
    <w:rsid w:val="007E05F4"/>
    <w:rsid w:val="007E5603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B4595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0D30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3BB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30294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972AC"/>
    <w:rsid w:val="00CA77A3"/>
    <w:rsid w:val="00CB372D"/>
    <w:rsid w:val="00CC46EA"/>
    <w:rsid w:val="00CC5F3E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2D9D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AAB"/>
    <w:rsid w:val="00F90B29"/>
    <w:rsid w:val="00F92045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67F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7F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7F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7F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67F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7F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7F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7F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A28065F3921C8793085156459C604FCC940D5FE9237625784B6F1A107D1772D64D2D007121p7M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DA1B7-FE18-4523-BE99-512EDE45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20</cp:revision>
  <cp:lastPrinted>2025-02-25T05:22:00Z</cp:lastPrinted>
  <dcterms:created xsi:type="dcterms:W3CDTF">2025-01-29T06:56:00Z</dcterms:created>
  <dcterms:modified xsi:type="dcterms:W3CDTF">2025-02-26T11:35:00Z</dcterms:modified>
</cp:coreProperties>
</file>