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/>
        <w:drawing>
          <wp:inline distT="0" distB="0" distL="19050" distR="0">
            <wp:extent cx="707390" cy="87757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ФИНАНСОВОЕ УПРАВЛЕНИЕ АДМИНИСТРАЦИИ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>ПРИКАЗ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ConsNonformat"/>
        <w:widowControl/>
        <w:rPr/>
      </w:pPr>
      <w:r>
        <w:rPr>
          <w:rFonts w:cs="Times New Roman" w:ascii="Times New Roman" w:hAnsi="Times New Roman"/>
          <w:sz w:val="28"/>
          <w:szCs w:val="28"/>
        </w:rPr>
        <w:t>от __________ № ____</w:t>
      </w:r>
    </w:p>
    <w:p>
      <w:pPr>
        <w:pStyle w:val="Normal"/>
        <w:tabs>
          <w:tab w:val="clear" w:pos="708"/>
          <w:tab w:val="left" w:pos="5103" w:leader="none"/>
        </w:tabs>
        <w:ind w:right="569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03" w:leader="none"/>
        </w:tabs>
        <w:ind w:right="5695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применения бюджетной классификации Российской Федерации в части, относящейся к местному бюджету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20.12.2016 № 106 (в ред. от 27.01.2017 № 3, от 17.03.2017 № 10, от 23.03.2017 № 17, от 19.04.2017 № 21,от 24.05.2017 № 38, от 19.06.2017 № 49, от 18.07.2017 № 60, от 18.08.2017 № 73, от 05.09.2017 № 83, от 10.10.2017 № 96, от 30.10.2017 № 102, от 28.12.2017 № 120, от 14.03.2018 № 10, от 07.05.2018 № 18), следующие изменения: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 3. Направления расходов, увязываемые с программными (непрограммными) статьями целевых статей расходов местного бюджета: </w:t>
      </w:r>
    </w:p>
    <w:p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Допол</w:t>
      </w:r>
      <w:r>
        <w:rPr>
          <w:color w:val="000000"/>
          <w:sz w:val="28"/>
          <w:szCs w:val="28"/>
        </w:rPr>
        <w:t>нить направлениями расходов следующего содержания:</w:t>
      </w:r>
    </w:p>
    <w:p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«80360   Обеспечение мер по повышению заработной платы педагогическим работникам муниципальных организаций (учреждений) дополнительного образования детей.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81070  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0360  Обеспечение мер по повышению заработной платы педагогическим работникам муниципальных организаций (учреждений) дополнительного образования детей, за счет местного бюджета.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местного бюджета на софинансирование к субсидии из областного бюджета на </w:t>
      </w:r>
      <w:r>
        <w:rPr>
          <w:rFonts w:eastAsia="Calibri"/>
          <w:sz w:val="28"/>
          <w:szCs w:val="28"/>
          <w:lang w:eastAsia="en-US"/>
        </w:rPr>
        <w:t>обеспечение мер по</w:t>
      </w:r>
      <w:r>
        <w:rPr>
          <w:color w:val="000000"/>
          <w:sz w:val="28"/>
          <w:szCs w:val="28"/>
        </w:rPr>
        <w:t xml:space="preserve">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Федерации, за счет местного бюджета.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1070  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года, за счет местного бюджета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отражаются расходы местного бюджета на софинансирование к субсидии из областного бюджета связанной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года, за счет местного бюджета.»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 дополнить строками следующего содержания: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7938"/>
      </w:tblGrid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0510181070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0520181070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0530180360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0360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детей, за счет местного бюджета.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0530181070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года, за счет местного бюджета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0540181070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</w:p>
        </w:tc>
      </w:tr>
      <w:tr>
        <w:trPr>
          <w:trHeight w:val="7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0580181070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</w:p>
        </w:tc>
      </w:tr>
      <w:tr>
        <w:trPr>
          <w:trHeight w:val="510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0620180360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</w:tr>
      <w:tr>
        <w:trPr>
          <w:trHeight w:val="510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0360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детей, за счет местного бюджета</w:t>
            </w:r>
          </w:p>
        </w:tc>
      </w:tr>
      <w:tr>
        <w:trPr>
          <w:trHeight w:val="510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0620181070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</w:p>
        </w:tc>
      </w:tr>
      <w:tr>
        <w:trPr>
          <w:trHeight w:val="510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0650181070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</w:p>
        </w:tc>
      </w:tr>
      <w:tr>
        <w:trPr>
          <w:trHeight w:val="510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1410181070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</w:p>
        </w:tc>
      </w:tr>
      <w:tr>
        <w:trPr>
          <w:trHeight w:val="510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Я0181070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</w:p>
        </w:tc>
      </w:tr>
      <w:tr>
        <w:trPr>
          <w:trHeight w:val="510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21Я0181070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года.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подписания.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2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94"/>
        <w:gridCol w:w="4741"/>
      </w:tblGrid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Финансового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Лабовкина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707" w:header="708" w:top="1276" w:footer="708" w:bottom="12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90560245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29a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429a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b5234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b5234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b w:val="false"/>
      <w:sz w:val="28"/>
      <w:szCs w:val="28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sz w:val="28"/>
      <w:szCs w:val="28"/>
    </w:rPr>
  </w:style>
  <w:style w:type="character" w:styleId="ListLabel4">
    <w:name w:val="ListLabel 4"/>
    <w:qFormat/>
    <w:rPr>
      <w:b w:val="false"/>
      <w:sz w:val="28"/>
      <w:szCs w:val="28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color w:val="auto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uiPriority w:val="99"/>
    <w:qFormat/>
    <w:rsid w:val="00e429aa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429a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29a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4b52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4b52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DACE-59D4-413A-A774-35B9296C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5</Pages>
  <Words>1103</Words>
  <Characters>8123</Characters>
  <CharactersWithSpaces>9220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2018-08-03T06:01:00Z</dcterms:created>
  <dc:creator>Виталина</dc:creator>
  <dc:description/>
  <dc:language>ru-RU</dc:language>
  <cp:lastModifiedBy/>
  <cp:lastPrinted>2018-07-31T10:47:00Z</cp:lastPrinted>
  <dcterms:modified xsi:type="dcterms:W3CDTF">2019-04-29T12:28:47Z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