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b/>
          <w:szCs w:val="28"/>
        </w:rPr>
      </w:pPr>
      <w:r>
        <w:rPr/>
        <w:drawing>
          <wp:inline distT="0" distB="0" distL="0" distR="0">
            <wp:extent cx="1733550" cy="923290"/>
            <wp:effectExtent l="0" t="0" r="0" b="0"/>
            <wp:docPr id="1" name="Рисунок 3" descr="C:\Users\BaranovAS\Desktop\3 Альбомная ориен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BaranovAS\Desktop\3 Альбомная ориентация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spacing w:lineRule="auto" w:line="240" w:before="0" w:after="0"/>
        <w:jc w:val="center"/>
        <w:rPr>
          <w:b/>
          <w:i/>
          <w:i/>
          <w:szCs w:val="28"/>
        </w:rPr>
      </w:pPr>
      <w:r>
        <w:rPr>
          <w:b/>
          <w:i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Осуществление государственного земельного контроля (надзора)</w:t>
      </w:r>
    </w:p>
    <w:p>
      <w:pPr>
        <w:pStyle w:val="Normal"/>
        <w:spacing w:lineRule="auto" w:line="240" w:before="0" w:after="0"/>
        <w:jc w:val="center"/>
        <w:rPr>
          <w:b/>
          <w:i/>
          <w:i/>
          <w:color w:val="0070C0"/>
          <w:sz w:val="36"/>
          <w:szCs w:val="36"/>
        </w:rPr>
      </w:pPr>
      <w:r>
        <w:rPr>
          <w:b/>
          <w:i/>
          <w:color w:val="0070C0"/>
          <w:sz w:val="36"/>
          <w:szCs w:val="36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контроль (надзор) - это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 Государственный контроль (надзор)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земельный контроль (надзор) осуществляется федеральными органами исполнительной власти, уполномоченными Правительством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Положением о государственном земельном контроле (надзоре), утвержденным Постановлением Правительства РФ от 30.06.2021 N 1081, должностные лица Управления Росреестра по Смоленской области в рамках государственного земельного надзора осуществляют контроль (надзор) за соблюдением: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>-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>- обязательных требований, связанных с обязательным использованием земельных участков из состава земель населенных пунктов, садовых земельных участков и огородных земельных участков в течение установленного срока;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>- органами государственной власти и органами местного самоуправления требований земельного законодательства при предоставлении земель, земельных участков, находящихся в государственной и муниципальной собственности;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исполнения предписаний об устранении нарушений обязательных требований, выданных должностными лицами Федеральной службы государственной регистрации, кадастра и картографии (ее территориальных органов) в пределах их компетенции;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обязательных требований, связанных с обязанностью эксплуатировать здание, сооружение в соответствии с целевым назначением и разрешенным использованием земельного участка, на котором расположены такие здание, сооружение;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sz w:val="24"/>
          <w:szCs w:val="24"/>
        </w:rPr>
        <w:t>- обязательных требований, связанных с невозможностью эксплуатировать объект капитального строительства (помещение или машино-место в здании, сооружении), для строительства или реконструкции которого не требовалось получение разрешения на строительство, при отсутствии прав на него.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Вышеуказанные полномочия осуществляются Федеральной службой государственной регистрации, кадастра и картографии (ее территориальными органами) в отношении всех категорий земель.</w:t>
      </w:r>
    </w:p>
    <w:sectPr>
      <w:headerReference w:type="default" r:id="rId3"/>
      <w:headerReference w:type="first" r:id="rId4"/>
      <w:type w:val="nextPage"/>
      <w:pgSz w:w="11906" w:h="16838"/>
      <w:pgMar w:left="851" w:right="851" w:gutter="0" w:header="709" w:top="766" w:footer="0" w:bottom="42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7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2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9"/>
    <w:qFormat/>
    <w:pPr>
      <w:keepNext w:val="true"/>
      <w:spacing w:lineRule="auto" w:line="240" w:before="0" w:after="0"/>
      <w:outlineLvl w:val="5"/>
    </w:pPr>
    <w:rPr>
      <w:sz w:val="24"/>
      <w:szCs w:val="20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uiPriority w:val="99"/>
    <w:qFormat/>
    <w:rPr>
      <w:rFonts w:ascii="Times New Roman" w:hAnsi="Times New Roman" w:cs="Times New Roman"/>
      <w:sz w:val="20"/>
      <w:szCs w:val="20"/>
    </w:rPr>
  </w:style>
  <w:style w:type="character" w:styleId="Style9" w:customStyle="1">
    <w:name w:val="Верхний колонтитул Знак"/>
    <w:uiPriority w:val="99"/>
    <w:qFormat/>
    <w:rPr>
      <w:rFonts w:ascii="Times New Roman" w:hAnsi="Times New Roman" w:cs="Times New Roman"/>
      <w:sz w:val="20"/>
      <w:szCs w:val="20"/>
    </w:rPr>
  </w:style>
  <w:style w:type="character" w:styleId="Style10" w:customStyle="1">
    <w:name w:val="Основной текст Знак"/>
    <w:uiPriority w:val="99"/>
    <w:qFormat/>
    <w:rPr>
      <w:rFonts w:ascii="Times New Roman" w:hAnsi="Times New Roman" w:cs="Times New Roman"/>
      <w:sz w:val="20"/>
      <w:szCs w:val="20"/>
    </w:rPr>
  </w:style>
  <w:style w:type="character" w:styleId="Style11" w:customStyle="1">
    <w:name w:val="Нижний колонтитул Знак"/>
    <w:uiPriority w:val="99"/>
    <w:semiHidden/>
    <w:qFormat/>
    <w:rPr>
      <w:rFonts w:ascii="Times New Roman" w:hAnsi="Times New Roman" w:cs="Times New Roman"/>
      <w:sz w:val="28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Основной текст с отступом Знак"/>
    <w:uiPriority w:val="99"/>
    <w:semiHidden/>
    <w:qFormat/>
    <w:rPr>
      <w:rFonts w:ascii="Times New Roman" w:hAnsi="Times New Roman" w:cs="Times New Roman"/>
      <w:sz w:val="28"/>
    </w:rPr>
  </w:style>
  <w:style w:type="character" w:styleId="21" w:customStyle="1">
    <w:name w:val="Знак Знак2"/>
    <w:uiPriority w:val="99"/>
    <w:qFormat/>
    <w:rPr>
      <w:rFonts w:cs="Times New Roman"/>
      <w:lang w:val="ru-RU" w:eastAsia="ru-RU" w:bidi="ar-SA"/>
    </w:rPr>
  </w:style>
  <w:style w:type="character" w:styleId="Blk" w:customStyle="1">
    <w:name w:val="blk"/>
    <w:basedOn w:val="DefaultParagraphFont"/>
    <w:qFormat/>
    <w:rPr/>
  </w:style>
  <w:style w:type="character" w:styleId="Style14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uiPriority w:val="99"/>
    <w:pPr>
      <w:spacing w:lineRule="auto" w:line="240" w:before="0" w:after="0"/>
      <w:jc w:val="both"/>
    </w:pPr>
    <w:rPr>
      <w:sz w:val="25"/>
      <w:szCs w:val="20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1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4">
    <w:name w:val="Index Heading"/>
    <w:basedOn w:val="Style15"/>
    <w:pPr/>
    <w:rPr/>
  </w:style>
  <w:style w:type="paragraph" w:styleId="Style25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iPriority w:val="99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sz w:val="20"/>
      <w:szCs w:val="20"/>
    </w:rPr>
  </w:style>
  <w:style w:type="paragraph" w:styleId="NoSpacing">
    <w:name w:val="No Spacing"/>
    <w:uiPriority w:val="99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2"/>
      <w:lang w:val="ru-RU" w:eastAsia="ru-RU" w:bidi="ar-SA"/>
    </w:rPr>
  </w:style>
  <w:style w:type="paragraph" w:styleId="Style28">
    <w:name w:val="Footer"/>
    <w:basedOn w:val="Normal"/>
    <w:uiPriority w:val="99"/>
    <w:semiHidden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 w:customStyle="1">
    <w:name w:val="Заголовок статьи"/>
    <w:basedOn w:val="Normal"/>
    <w:uiPriority w:val="99"/>
    <w:qFormat/>
    <w:pPr>
      <w:spacing w:lineRule="auto" w:line="240" w:before="0" w:after="0"/>
      <w:ind w:left="1612" w:hanging="892"/>
      <w:jc w:val="both"/>
    </w:pPr>
    <w:rPr>
      <w:rFonts w:ascii="Arial" w:hAnsi="Arial"/>
      <w:sz w:val="24"/>
      <w:szCs w:val="24"/>
    </w:rPr>
  </w:style>
  <w:style w:type="paragraph" w:styleId="Style30">
    <w:name w:val="Body Text Indent"/>
    <w:basedOn w:val="Normal"/>
    <w:uiPriority w:val="99"/>
    <w:pPr>
      <w:spacing w:before="0" w:after="120"/>
      <w:ind w:left="283" w:hanging="0"/>
    </w:pPr>
    <w:rPr/>
  </w:style>
  <w:style w:type="paragraph" w:styleId="12" w:customStyle="1">
    <w:name w:val="Стиль1"/>
    <w:basedOn w:val="Normal"/>
    <w:uiPriority w:val="99"/>
    <w:qFormat/>
    <w:pPr>
      <w:spacing w:lineRule="auto" w:line="240" w:before="0" w:after="0"/>
    </w:pPr>
    <w:rPr>
      <w:szCs w:val="20"/>
    </w:rPr>
  </w:style>
  <w:style w:type="paragraph" w:styleId="ConsPlusNormal" w:customStyle="1">
    <w:name w:val="ConsPlus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51394-8933-4F5C-8218-1D2CD1A3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364</Words>
  <Characters>2960</Characters>
  <CharactersWithSpaces>3311</CharactersWithSpaces>
  <Paragraphs>15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2019-11-21T09:38:00Z</dcterms:created>
  <dc:creator>Administrator</dc:creator>
  <dc:description/>
  <dc:language>ru-RU</dc:language>
  <cp:lastModifiedBy/>
  <dcterms:modified xsi:type="dcterms:W3CDTF">2026-03-04T16:27:33Z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