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3" w:rsidRDefault="008411A7">
      <w:pPr>
        <w:pStyle w:val="a6"/>
        <w:ind w:left="-180"/>
        <w:jc w:val="center"/>
      </w:pPr>
      <w:r>
        <w:rPr>
          <w:noProof/>
          <w:lang w:eastAsia="ru-RU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D3" w:rsidRDefault="008C31D3">
      <w:pPr>
        <w:pStyle w:val="a6"/>
        <w:ind w:left="-180"/>
        <w:jc w:val="center"/>
      </w:pPr>
      <w:r>
        <w:t>АДМИНИСТРАЦИЯ МУНИЦИПАЛЬНОГО ОБРАЗОВАНИЯ «ДЕМИДОВСКИЙ РАЙОН» СМОЛЕНСКОЙ ОБЛАСТИ</w:t>
      </w:r>
    </w:p>
    <w:p w:rsidR="008C31D3" w:rsidRDefault="008C31D3">
      <w:pPr>
        <w:jc w:val="center"/>
      </w:pPr>
    </w:p>
    <w:p w:rsidR="008C31D3" w:rsidRDefault="008C31D3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C31D3" w:rsidRDefault="008C31D3"/>
    <w:p w:rsidR="008C31D3" w:rsidRDefault="008C31D3">
      <w:pPr>
        <w:ind w:left="-113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22.07.2015   №  343</w:t>
      </w:r>
    </w:p>
    <w:p w:rsidR="008C31D3" w:rsidRDefault="008C31D3">
      <w:pPr>
        <w:ind w:left="-1134" w:firstLine="567"/>
        <w:rPr>
          <w:rFonts w:ascii="Times New Roman" w:hAnsi="Times New Roman"/>
          <w:sz w:val="28"/>
        </w:rPr>
      </w:pP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 утверждении Порядка принятия решений</w:t>
      </w:r>
      <w:r w:rsidRPr="005B2C1A">
        <w:rPr>
          <w:rFonts w:ascii="Times New Roman" w:hAnsi="Times New Roman"/>
          <w:sz w:val="28"/>
          <w:szCs w:val="28"/>
        </w:rPr>
        <w:t xml:space="preserve">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 разработке    муниципальных      программ</w:t>
      </w:r>
      <w:r>
        <w:rPr>
          <w:rFonts w:ascii="Times New Roman" w:hAnsi="Times New Roman"/>
          <w:sz w:val="28"/>
        </w:rPr>
        <w:t xml:space="preserve">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Демидовского     городского           поселения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Демидовского  района  Смоленской  области</w:t>
      </w:r>
      <w:r>
        <w:rPr>
          <w:rFonts w:ascii="Times New Roman" w:hAnsi="Times New Roman"/>
          <w:sz w:val="28"/>
          <w:szCs w:val="28"/>
        </w:rPr>
        <w:t>,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 формирования  и  реализации  и</w:t>
      </w:r>
      <w:r w:rsidRPr="005B2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Порядка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        оценки          эффективности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реализации      муниципальных        программ</w:t>
      </w:r>
      <w:r>
        <w:rPr>
          <w:rFonts w:ascii="Times New Roman" w:hAnsi="Times New Roman"/>
          <w:sz w:val="28"/>
        </w:rPr>
        <w:t xml:space="preserve"> </w:t>
      </w:r>
    </w:p>
    <w:p w:rsidR="005B2C1A" w:rsidRDefault="005B2C1A" w:rsidP="005B2C1A">
      <w:pPr>
        <w:tabs>
          <w:tab w:val="left" w:pos="4962"/>
        </w:tabs>
        <w:ind w:left="-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Демидовского        городского      поселения    </w:t>
      </w:r>
    </w:p>
    <w:p w:rsidR="008411A7" w:rsidRDefault="005B2C1A" w:rsidP="008411A7">
      <w:pPr>
        <w:tabs>
          <w:tab w:val="left" w:pos="4962"/>
        </w:tabs>
        <w:ind w:left="-5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Демидовского       района Смоленской области</w:t>
      </w:r>
    </w:p>
    <w:p w:rsidR="008411A7" w:rsidRDefault="005C7138" w:rsidP="008411A7">
      <w:pPr>
        <w:tabs>
          <w:tab w:val="left" w:pos="4962"/>
        </w:tabs>
        <w:ind w:left="-5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Pr="008411A7">
        <w:rPr>
          <w:rFonts w:ascii="Times New Roman" w:hAnsi="Times New Roman"/>
        </w:rPr>
        <w:t xml:space="preserve">(в редакции постановлений от </w:t>
      </w:r>
      <w:r w:rsidR="008411A7" w:rsidRPr="008411A7">
        <w:rPr>
          <w:rFonts w:ascii="Times New Roman" w:hAnsi="Times New Roman"/>
        </w:rPr>
        <w:t>26.08.2015 №</w:t>
      </w:r>
      <w:r w:rsidR="008411A7">
        <w:rPr>
          <w:rFonts w:ascii="Times New Roman" w:hAnsi="Times New Roman"/>
        </w:rPr>
        <w:t xml:space="preserve"> </w:t>
      </w:r>
      <w:r w:rsidR="008411A7" w:rsidRPr="008411A7">
        <w:rPr>
          <w:rFonts w:ascii="Times New Roman" w:hAnsi="Times New Roman"/>
        </w:rPr>
        <w:t>411, от 08.12.2016 №</w:t>
      </w:r>
      <w:r w:rsidR="008411A7">
        <w:rPr>
          <w:rFonts w:ascii="Times New Roman" w:hAnsi="Times New Roman"/>
        </w:rPr>
        <w:t xml:space="preserve"> </w:t>
      </w:r>
      <w:r w:rsidR="008411A7" w:rsidRPr="008411A7">
        <w:rPr>
          <w:rFonts w:ascii="Times New Roman" w:hAnsi="Times New Roman"/>
        </w:rPr>
        <w:t>886,</w:t>
      </w:r>
    </w:p>
    <w:p w:rsidR="008C31D3" w:rsidRPr="008411A7" w:rsidRDefault="008411A7" w:rsidP="008411A7">
      <w:pPr>
        <w:tabs>
          <w:tab w:val="left" w:pos="4962"/>
        </w:tabs>
        <w:ind w:left="-540"/>
        <w:jc w:val="left"/>
        <w:rPr>
          <w:rFonts w:ascii="Times New Roman" w:hAnsi="Times New Roman"/>
        </w:rPr>
      </w:pPr>
      <w:r w:rsidRPr="008411A7">
        <w:rPr>
          <w:rFonts w:ascii="Times New Roman" w:hAnsi="Times New Roman"/>
        </w:rPr>
        <w:t xml:space="preserve"> от 11.10.2017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792, от 10.06.2021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334, от 21.03.2022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150)</w:t>
      </w:r>
    </w:p>
    <w:p w:rsidR="008C31D3" w:rsidRDefault="008C31D3">
      <w:pPr>
        <w:widowControl w:val="0"/>
        <w:autoSpaceDE w:val="0"/>
        <w:ind w:firstLine="54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firstLine="54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5B2C1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Администрация муниципального образования «Демидовский район» Смоленской области</w:t>
      </w:r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41" w:history="1">
        <w:r w:rsidRPr="005B2C1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5B2C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 решений о разработке муниципальных программ</w:t>
      </w:r>
      <w:r>
        <w:rPr>
          <w:rFonts w:ascii="Times New Roman" w:hAnsi="Times New Roman"/>
          <w:sz w:val="28"/>
        </w:rPr>
        <w:t xml:space="preserve"> Демидовского городского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>, их формирования и реализации.</w:t>
      </w:r>
    </w:p>
    <w:p w:rsidR="008C31D3" w:rsidRDefault="008C31D3">
      <w:pPr>
        <w:tabs>
          <w:tab w:val="left" w:pos="4536"/>
        </w:tabs>
        <w:ind w:left="-54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Порядок проведения оценки эффективности реализации муниципальных программ</w:t>
      </w:r>
      <w:r>
        <w:rPr>
          <w:rFonts w:ascii="Times New Roman" w:hAnsi="Times New Roman"/>
          <w:sz w:val="28"/>
        </w:rPr>
        <w:t xml:space="preserve"> Демидовского городского поселения    Демидовского  района Смоленской области. </w:t>
      </w:r>
    </w:p>
    <w:p w:rsidR="008C31D3" w:rsidRDefault="008C31D3">
      <w:pPr>
        <w:tabs>
          <w:tab w:val="left" w:pos="4536"/>
        </w:tabs>
        <w:ind w:left="-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«Демидовский район» Смоленской области – начальника Отдела Н.Н.Заботина.</w:t>
      </w:r>
    </w:p>
    <w:p w:rsidR="008C31D3" w:rsidRDefault="008C31D3">
      <w:pPr>
        <w:widowControl w:val="0"/>
        <w:autoSpaceDE w:val="0"/>
        <w:ind w:left="-709" w:firstLine="709"/>
        <w:jc w:val="left"/>
        <w:rPr>
          <w:rFonts w:ascii="Times New Roman" w:hAnsi="Times New Roman"/>
          <w:sz w:val="28"/>
          <w:szCs w:val="28"/>
        </w:rPr>
      </w:pPr>
    </w:p>
    <w:p w:rsidR="008C31D3" w:rsidRDefault="008C31D3">
      <w:pPr>
        <w:ind w:hanging="567"/>
        <w:rPr>
          <w:rFonts w:ascii="Times New Roman" w:hAnsi="Times New Roman"/>
          <w:sz w:val="28"/>
        </w:rPr>
      </w:pPr>
    </w:p>
    <w:p w:rsidR="008C31D3" w:rsidRDefault="008C31D3">
      <w:pPr>
        <w:ind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 муниципального</w:t>
      </w:r>
    </w:p>
    <w:p w:rsidR="008C31D3" w:rsidRDefault="008C31D3">
      <w:pPr>
        <w:ind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«Демидовский район»</w:t>
      </w:r>
    </w:p>
    <w:p w:rsidR="008C31D3" w:rsidRDefault="008C31D3">
      <w:pPr>
        <w:tabs>
          <w:tab w:val="left" w:pos="6990"/>
        </w:tabs>
        <w:ind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Смоленской области</w:t>
      </w:r>
      <w:r>
        <w:rPr>
          <w:rFonts w:ascii="Times New Roman" w:hAnsi="Times New Roman"/>
          <w:sz w:val="28"/>
        </w:rPr>
        <w:tab/>
        <w:t xml:space="preserve">         А.Ф. Семенов</w:t>
      </w:r>
    </w:p>
    <w:p w:rsidR="005B2C1A" w:rsidRDefault="005B2C1A" w:rsidP="005B2C1A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5B2C1A" w:rsidRDefault="005B2C1A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                                                                     Постановлением Администрации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            «Демидовский район» Смоленской области</w:t>
      </w:r>
    </w:p>
    <w:p w:rsidR="008411A7" w:rsidRDefault="008C31D3" w:rsidP="008411A7">
      <w:pPr>
        <w:tabs>
          <w:tab w:val="left" w:pos="4536"/>
          <w:tab w:val="left" w:pos="4962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22.07.2015   №  343</w:t>
      </w:r>
    </w:p>
    <w:p w:rsidR="008411A7" w:rsidRDefault="008411A7" w:rsidP="008411A7">
      <w:pPr>
        <w:tabs>
          <w:tab w:val="left" w:pos="4536"/>
          <w:tab w:val="left" w:pos="4962"/>
        </w:tabs>
        <w:ind w:left="4536"/>
        <w:rPr>
          <w:rFonts w:ascii="Times New Roman" w:hAnsi="Times New Roman"/>
        </w:rPr>
      </w:pPr>
      <w:r w:rsidRPr="008411A7">
        <w:rPr>
          <w:rFonts w:ascii="Times New Roman" w:hAnsi="Times New Roman"/>
        </w:rPr>
        <w:t>(в редакции постановлений от 26.08.2015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411,</w:t>
      </w:r>
    </w:p>
    <w:p w:rsidR="008411A7" w:rsidRPr="008411A7" w:rsidRDefault="008411A7" w:rsidP="008411A7">
      <w:pPr>
        <w:tabs>
          <w:tab w:val="left" w:pos="4536"/>
          <w:tab w:val="left" w:pos="4962"/>
        </w:tabs>
        <w:ind w:left="4536"/>
        <w:rPr>
          <w:rFonts w:ascii="Times New Roman" w:hAnsi="Times New Roman"/>
        </w:rPr>
      </w:pPr>
      <w:r w:rsidRPr="008411A7">
        <w:rPr>
          <w:rFonts w:ascii="Times New Roman" w:hAnsi="Times New Roman"/>
        </w:rPr>
        <w:t>от 08.12.2016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886,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от 11.10.2017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792, от 10.06.2021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334,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от 21.03.2022 №</w:t>
      </w:r>
      <w:r>
        <w:rPr>
          <w:rFonts w:ascii="Times New Roman" w:hAnsi="Times New Roman"/>
        </w:rPr>
        <w:t xml:space="preserve"> </w:t>
      </w:r>
      <w:r w:rsidRPr="008411A7">
        <w:rPr>
          <w:rFonts w:ascii="Times New Roman" w:hAnsi="Times New Roman"/>
        </w:rPr>
        <w:t>150)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  <w:bookmarkStart w:id="1" w:name="Par49"/>
      <w:bookmarkStart w:id="2" w:name="Par41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решений о разработке муниципальных программ Демидовского городского поселения Демидовского района Смоленской области, их формирования и реализации </w:t>
      </w:r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 ПОЛОЖЕНИЯ</w:t>
      </w:r>
    </w:p>
    <w:p w:rsidR="008C31D3" w:rsidRDefault="008C31D3">
      <w:pPr>
        <w:widowControl w:val="0"/>
        <w:autoSpaceDE w:val="0"/>
        <w:ind w:left="-709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порядок принятия решений о разработке муниципальных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Демидовского городского поселения Демидовского района Смоленской области, их формирования и реализации (далее – Порядок), а также регулирует отношения, возникающие при разработке и реализации муниципальных программ Демидовского городского поселения Демидовского района Смоленской области (далее - муниципальная программа).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является одним из важнейших средств решения вопросов местного значения Демидовского городского поселения Демидовского района Смоленской области.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инвестиционные, научно-технические, социально-экономические и другие мероприятия, финансирование которых осуществляется полностью или частично за счет средств бюджета Демидовского городского поселения Демидовского района Смоленской области (далее-местный бюджет).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должна обладать целевой направленностью, адресностью, обоснованностью объемов работ, финансовых затрат.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Понятия и термины, применяемые в настоящем Порядке: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Демидовского городского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муниципальной программы – Демидовское городское поселение </w:t>
      </w:r>
      <w:r>
        <w:rPr>
          <w:rFonts w:ascii="Times New Roman" w:hAnsi="Times New Roman"/>
          <w:sz w:val="28"/>
          <w:szCs w:val="28"/>
        </w:rPr>
        <w:lastRenderedPageBreak/>
        <w:t>Демидовского района Смоленской области в лице Отдела городского хозяйства Администрации муниципального образования «Демидовский район» Смоленской области (далее Отдел городского хозяйства Администрации), уполномоченный в  соответствующей сфере деятельности, ответственный за организацию разработки и реализацию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 (разработчики) муниципальной программы - Отдел городского хозяйства Администрации, уполномоченный на ее разработку;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 (исполнители) муниципальной программы - Отдел городского хозяйства Администрации, привлекаемый в установленном действующим законодательством Российской Федерации порядке к исполнению конкретных мероприятий муниципальной программы, несущий ответственность за своевременную и качественную реализацию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координатор муниципальной программы - заместитель Главы Администрации муниципального образования «Демидовский район» Смоленской области – начальник Отдела;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целевые показатели (индикаторы) - количественные и (или) качественные показатели, позволяющие оценить решение поставленных задач, ход и итоги реализации программы,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реестр муниципальных программ  (далее - Реестр программ) - перечень, содержащий сведения о программах.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Муниципальная программа разрабатывается на срок реализации не менее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одного года и не более пяти лет.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программа может включать в себя несколько подпрограмм, направленных на решение конкретных задач в рамках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- составная часть муниципальной программы, представляющая собой комплекс мероприятий, направленных на решение отдельных задач программы, объединенных по одному общему признаку.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структуре и содержанию подпрограммы аналогичны требованиям к структуре и содержанию программы, определенным настоящим Порядком.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муниципальную программу не могут быть включены мероприятия ведомственной целевой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работе с программой выделяются следующие этапы: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разработка проекта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оценка и утверждение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Муниципальные программы, предлагаемые к финансированию начиная с очередного финансового года подлежат утверждению  в  срок до 20 октября (в </w:t>
      </w:r>
      <w:r>
        <w:rPr>
          <w:rFonts w:ascii="Times New Roman" w:hAnsi="Times New Roman"/>
          <w:sz w:val="28"/>
          <w:szCs w:val="28"/>
        </w:rPr>
        <w:lastRenderedPageBreak/>
        <w:t>2015 году до 1  ноября) текущего года.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В необходимых случаях допускается разработка и принятие муниципальных программ в текущем году со сроком реализации начиная с определенного периода  текущего финансового года (в рамках реализации государственных программ; соглашений заключенных с органами исполнительной власти Смоленской области и др.) в сроки, согласованные с заместителем Главы Администрации муниципального образования «Демидовский район» Смоленской области – начальником Отдела.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jc w:val="center"/>
        <w:rPr>
          <w:rFonts w:ascii="Times New Roman" w:hAnsi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/>
          <w:sz w:val="28"/>
          <w:szCs w:val="28"/>
        </w:rPr>
        <w:t>2. РАЗРАБОТКА ПРОЕКТА ПРОГРАММЫ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работ по подготовке проекта программы осуществляется заказчиком программы, который определяет разработчика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программы заказчиком программы при необходимости может создаваться рабочая группа.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программа разрабатывается с учетом следующих требований: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вопросам местного значения Демидовского городского поселения Демидовского района Смоленской области, определенным действующим законодательством;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задачам социально-экономического развития Демидовского городского поселения Демидовского района Смоленской области.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муниципальных программ учитываются положения: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государственных программ Российской Федерации в части, касающейся сферы реализации соответствующей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областных государственных программ в части, касающейся сферы реализации соответствующей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Заказчик муниципальной программы: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координирует работу по разработке программы и несет ответственность за своевременную и качественную ее подготовку;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разрабатывает перечень целевых показателей (индикаторов) эффективности реализации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проведение экспертизы проекта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подготавливает проекты постановлений Администрации муниципального образования «Демидовский район» Смоленской области  об утверждении программы, о внесении изменений в муниципальную программу, о досрочном прекращении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 управление исполнителями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разрабатывает в пределах своих полномочий правовые акты, необходимые для выполнения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подготавливает доклад о ходе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 ведение отчетности по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подготавливает ежегодно предложения по уточнению мероприятий муниципальной программы и их финансированию на очередной финансовый год;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обеспечивает (если предусмотрено в муниципальной программе) привлечение средств федерального, областного бюджетов, внебюджетных источников для выполнения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осуществляет иные действия в целях разработки и реализации муниципальной программы.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bookmarkStart w:id="5" w:name="Par176"/>
      <w:bookmarkEnd w:id="5"/>
      <w:r>
        <w:rPr>
          <w:rFonts w:ascii="Times New Roman" w:hAnsi="Times New Roman"/>
          <w:sz w:val="28"/>
          <w:szCs w:val="28"/>
        </w:rPr>
        <w:t>2.4. Муниципальная программа должна содержать (в указанной последовательности):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титульный лист муниципальной программы по форме согласно приложению №1 к настоящему Порядку;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муниципальной программы по форме согласно приложению №2 к настоящему Порядку;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содержание; 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приложения.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Основное содержание муниципальной программы  состоит из следующих разделов.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Раздел 1.   Содержание проблемы и обоснование необходимости ее решения программно-целевым методом.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раздел  должен содержать развернутую информацию о проблеме, включая анализ причин ее возникновения, обоснование целесообразности  решения проблемы программно-целевым методом. Данные  приводятся в динамике за ряд лет и в сравнении с соответствующими показателями муниципальных образований Российской Федерации (при их наличии). Раздел должен содержать обоснование соответствия решаемой проблемы приоритетам социально-экономического развития Демидовского городского поселения Демидовского района Смоленской области.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Раздел 2. Цели, задачи и целевые показатели муниципальной программы.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раздел  должен содержать развернутые формулировки целей и задач муниципальной программы (исходя из анализа проблемной ситуации). Цели муниципальной программы должны соответствовать следующим требованиям: 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специфичность (должны соответствовать компетенции заказчика муниципальной программы);</w:t>
      </w:r>
    </w:p>
    <w:p w:rsidR="008C31D3" w:rsidRDefault="008C31D3">
      <w:pPr>
        <w:tabs>
          <w:tab w:val="left" w:pos="993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достижимость (должны быть потенциально достижимыми);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измеримость (должна существовать возможность проверки достижения целей).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цели муниципальной программы должна отражать решение проблемы в установленные муниципальной программой сроки, т.е. конечный результат реализации муниципальной программы. При этом формулировка цели не должна содержать:</w:t>
      </w:r>
    </w:p>
    <w:p w:rsidR="008C31D3" w:rsidRDefault="008C31D3">
      <w:pPr>
        <w:tabs>
          <w:tab w:val="left" w:pos="232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 разъясненные специальные термины, затрудняющие ее понимание лицами, не обладающими профессиональными знаниями в сфере деятельности, связанной с реализацией данной цели;</w:t>
      </w:r>
    </w:p>
    <w:p w:rsidR="008C31D3" w:rsidRDefault="008C31D3">
      <w:pPr>
        <w:tabs>
          <w:tab w:val="left" w:pos="232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термины и выражения, которые допускают произвольное или неоднозначное толкование цели;</w:t>
      </w:r>
    </w:p>
    <w:p w:rsidR="008C31D3" w:rsidRDefault="008C31D3">
      <w:pPr>
        <w:tabs>
          <w:tab w:val="left" w:pos="232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указания на иные цели, задачи, эффекты или результаты, которые являются следствиями достижения  цели муниципальной программы;</w:t>
      </w:r>
    </w:p>
    <w:p w:rsidR="008C31D3" w:rsidRDefault="008C31D3">
      <w:pPr>
        <w:tabs>
          <w:tab w:val="left" w:pos="232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описание путей, средств и методов достижения цели.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 должны отражать способ достижения целей и представлять собой относительно самостоятельные части. Задачи муниципальной программы должны соответствовать следующим требованиям:</w:t>
      </w:r>
    </w:p>
    <w:p w:rsidR="008C31D3" w:rsidRDefault="008C31D3">
      <w:pPr>
        <w:tabs>
          <w:tab w:val="left" w:pos="993"/>
          <w:tab w:val="left" w:pos="160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и упорядоченность по отношению к целям муниципальной программы;</w:t>
      </w:r>
    </w:p>
    <w:p w:rsidR="008C31D3" w:rsidRDefault="008C31D3">
      <w:pPr>
        <w:tabs>
          <w:tab w:val="left" w:pos="993"/>
          <w:tab w:val="left" w:pos="160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измеримость в конкретных количественных показателях;</w:t>
      </w:r>
    </w:p>
    <w:p w:rsidR="008C31D3" w:rsidRDefault="008C31D3">
      <w:pPr>
        <w:tabs>
          <w:tab w:val="left" w:pos="993"/>
          <w:tab w:val="left" w:pos="160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определенность по срокам достижения.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указанном  разделе приводится также  система показателей для количественной оценки достижения целей и выполнения задач муниципальной программы с указанием их значений за предшествующий (базовый) год и целевых значений на срок действия муниципальной программы с разбивкой по годам ее реализации.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одним из ожидаемых результатов муниципальной программы является финансово-экономический эффект для местного  бюджета, то в   соответствующем    разделе муниципальной программы приводится система количественных показателей ее финансово-экономической эффективности, в качестве  которых в зависимости от характера муниципальной программы могут выступать: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показатели, отражающие влияние муниципальной программы на изменение затрат на единицу объема бюджетной услуги, на совершенствование предоставления которой направлена муниципальная программа;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показатели бюджетной эффективности,  отражающие последствия реализации мероприятий муниципальной программы для местного бюджета (определяются путем соотношения финансового результата выполнения программы (экономия бюджетных средств, дополнительные поступления налогов и платежей в бюджет Демидовского городского поселения Демидовского района Смоленской области  и другие показатели) и затрат местного бюджета, связанных с реализацией программы, в том числе не входящих непосредственно в муниципальную программу);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показатели экономической эффективности,  отражающие соотношение экономического результата выполнения муниципальной программы в виде прироста объема производства продукции,  оказания услуг и объема всех затрат, связанных с реализацией муниципальной программы, в том числе не входящих непосредственно в муниципальную программу.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Значения показателей финансово-экономической эффективности муниципальной программы приводятся, как правило, с разбивкой по годам или этапам реализации. 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целей, задач и финансово-экономической эффективности муниципальной программы должны включать в себя количественные значения с указанием источников информации, подтверждающих их. В качестве источников информации рекомендуется использовать в первую очередь данные государственных статистических наблюдений, налоговых органов и других органов государственной власти Смоленской области. При использовании иных источников информации должны быть представлены методики ее получения. В случае применения агрегированных показателей (объединяющих в одном общем показателе ряд частных показателей) должна быть представлена методика их расчета и динамика значений, используемых в расчете частных показателей.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Раздел 3.   Перечень программных мероприятий.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раздел  должен содержать перечень программных мероприятий, которые предполагается реализовать для решения задач и достижения поставленных в программе целей. Все мероприятия  должны быть сгруппированы в соответствии с целями и задачами муниципальной программы.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 должна быть выстроена в определенной взаимосвязи и последовательности (приложение №3 к настоящему Порядку).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мероприятие должно включать в себя следующую информацию:</w:t>
      </w:r>
    </w:p>
    <w:p w:rsidR="008C31D3" w:rsidRDefault="008C31D3">
      <w:pPr>
        <w:tabs>
          <w:tab w:val="left" w:pos="851"/>
          <w:tab w:val="left" w:pos="178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8C31D3" w:rsidRDefault="008C31D3">
      <w:pPr>
        <w:tabs>
          <w:tab w:val="left" w:pos="851"/>
          <w:tab w:val="left" w:pos="178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реализации;</w:t>
      </w:r>
    </w:p>
    <w:p w:rsidR="008C31D3" w:rsidRDefault="008C31D3">
      <w:pPr>
        <w:tabs>
          <w:tab w:val="left" w:pos="851"/>
          <w:tab w:val="left" w:pos="1789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(ответственный за выполнение);</w:t>
      </w:r>
    </w:p>
    <w:p w:rsidR="008C31D3" w:rsidRDefault="008C31D3">
      <w:pPr>
        <w:tabs>
          <w:tab w:val="left" w:pos="851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мероприятия в целом, а также по каждому исполнителю и годам реализации программы. 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должен быть представлен в приложении к муниципальной программе. 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Раздел 4.   Обоснование ресурсного обеспечения муниципальной программы.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раздел  должен содержать сведения об общем объеме финансирования муниципальной программы с указанием всех возможных источников финансирования, а также о направлениях  и видах расходования средств. Раздел должен включать в себя также обоснование возможности привлечения средств областного  бюджета для реализации мероприятий программы и описание механизмов привлечения этих средств.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 Раздел 5.   Механизм реализации муниципальной программы.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должен предусматривать организационные, экономические и правовые меры, необходимые для реализации муниципальной программы в полном объеме, способ реализации муниципальной программы, мониторинг, порядок корректировки  объемов финансирования и сроков реализации мероприятий муниципальной программы.  </w:t>
      </w:r>
    </w:p>
    <w:p w:rsidR="008C31D3" w:rsidRDefault="008C31D3">
      <w:pPr>
        <w:tabs>
          <w:tab w:val="left" w:pos="882"/>
        </w:tabs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Описывается  также схема управления реализацией муниципальной программы, предусматривающая регламентацию процессов межотраслевой (межведомственной) координации работ по муниципальной программе и создание при необходимости органа по координации реализации муниципальной программы (межведомственной комиссии, рабочей группы и т.д.)  из числа заказчиков муниципальной программы и исполнителей муниципальной программы.</w:t>
      </w:r>
    </w:p>
    <w:p w:rsidR="008C31D3" w:rsidRDefault="008C31D3">
      <w:pPr>
        <w:tabs>
          <w:tab w:val="left" w:pos="882"/>
        </w:tabs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качестве ответственных за реализацию муниципальной программы могут выступать заказчик муниципальной программы или уполномоченные им подведомственные подразделения, учреждения или   должностные лица.</w:t>
      </w:r>
    </w:p>
    <w:p w:rsidR="008C31D3" w:rsidRDefault="008C31D3">
      <w:pPr>
        <w:widowControl w:val="0"/>
        <w:autoSpaceDE w:val="0"/>
        <w:ind w:left="-540"/>
        <w:jc w:val="lef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И УТВЕРЖДЕНИЕ МУНИЦИПАЛЬНОЙ ПРОГРАММЫ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bookmarkStart w:id="6" w:name="Par178"/>
      <w:bookmarkEnd w:id="6"/>
      <w:r>
        <w:rPr>
          <w:rFonts w:ascii="Times New Roman" w:hAnsi="Times New Roman"/>
          <w:sz w:val="28"/>
          <w:szCs w:val="28"/>
        </w:rPr>
        <w:t>3.1. Проект муниципальной программы, согласованный с исполнителем (исполнителями) и координатором (координаторами) муниципальной программы, и прилагаемые к нему документы заказчик муниципальной программы направляет в срок до 1сентября года (в 2015 году до 15 октября), предшествующего году начала реализации программных мероприятий, главному специалисту Администрации муниципального образования «Демидовский район» Смоленской области (далее – главный специалист).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осуществляет оценку проекта муниципальной программы  на соответствие задач муниципальной программы полномочиям Демидовского городского поселения Демидовского района Смоленской области.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положительной оценке главного специалиста заказчик муниципальной программы готовит проект постановления Администрации муниципального образования «Демидовский район» Смоленской области об утверждении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муниципальной программы, проект постановления Администрации муниципального образования «Демидовский район» Смоленской области  об утверждении муниципальной программы заказчик программы представляет в Контрольно-ревизионную комиссию муниципального образования «Демидовский район» Смоленской области  с сопроводительным письмом за своей подписью  для проведения финансово - экономической экспертизы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случае получения отрицательных заключений заказчик муниципальной программы дорабатывает проект муниципальной программы в течение 10 календарных дней со дня получения заключения.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рассмотрение проекта муниципальной программы осуществляется в соответствии с </w:t>
      </w:r>
      <w:hyperlink w:anchor="Par178" w:history="1">
        <w:r>
          <w:rPr>
            <w:rStyle w:val="a3"/>
            <w:rFonts w:ascii="Times New Roman" w:hAnsi="Times New Roman"/>
          </w:rPr>
          <w:t>пунктом 3.1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Утвержденная постановлением Администрации муниципального образования «Демидовский район» Смоленской области муниципальная программа  включается  в Реестр программ.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jc w:val="center"/>
        <w:rPr>
          <w:rFonts w:ascii="Times New Roman" w:hAnsi="Times New Roman"/>
          <w:sz w:val="28"/>
          <w:szCs w:val="28"/>
        </w:rPr>
      </w:pPr>
      <w:bookmarkStart w:id="7" w:name="Par189"/>
      <w:bookmarkEnd w:id="7"/>
      <w:r>
        <w:rPr>
          <w:rFonts w:ascii="Times New Roman" w:hAnsi="Times New Roman"/>
          <w:sz w:val="28"/>
          <w:szCs w:val="28"/>
        </w:rPr>
        <w:lastRenderedPageBreak/>
        <w:t>4. РЕАЛИЗАЦИЯ МУНИЦИПАЛЬНОЙ ПРОГРАММЫ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Текущее управление реализацией муниципальной программы и контроль за ходом реализации муниципальной программы осуществляет заказчик муниципальной программы. 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муниципальной программы обеспечивает реализацию муниципальной программы посредством применения оптимальных методов управления процессом реализации исходя из содержания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Заказчик и исполнители муниципальной программы несут ответственность: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 мероприятий муниципальной программы;</w:t>
      </w:r>
    </w:p>
    <w:p w:rsidR="008C31D3" w:rsidRDefault="008C31D3">
      <w:pPr>
        <w:widowControl w:val="0"/>
        <w:autoSpaceDE w:val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достижение утвержденных значений целевых показателей (индикаторов)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рациональное использование выделяемых на ее реализацию финансовых средств;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достоверность предоставляемых сведений о финансировании и реализации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Процесс реализации муниципальной программы включает в себя: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программы;</w:t>
      </w:r>
    </w:p>
    <w:p w:rsidR="008C31D3" w:rsidRDefault="008C31D3">
      <w:pPr>
        <w:widowControl w:val="0"/>
        <w:autoSpaceDE w:val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мониторинг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изменение, приостановление, досрочное прекращение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Финансирование муниципальной программы: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Финансирование муниципальной программы осуществляется в соответствии с бюджетным законодательством.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Объем бюджетных ассигнований на реализацию муниципальной программы ежегодно утверждается решением Совета депутатов Демидовского городского поселения Демидовского района Смоленской области на очередной финансовый год.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Финансирование муниципальной программы за счет средств бюджета Демидовского городского поселения Демидовского района Смоленской области  осуществляется в пределах бюджетных ассигнований, предусмотренных на эти цели в местном бюджете  на очередной финансовый год.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муниципальной программы ежегодно не позднее двух месяцев со дня вступления в силу решения о бюджете Демидовского городского поселения Демидовского района Смоленской области  на очередной финансовый год уточняет затраты по программным мероприятиям на очередной год, а также механизм реализации программы с учетом выделяемых финансовых средств и вносит изменения в утвержденную программу.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При принятии Советом  депутатов Демидовского городского поселения Демидовского района Смоленской области в течение года решения о </w:t>
      </w:r>
      <w:r>
        <w:rPr>
          <w:rFonts w:ascii="Times New Roman" w:hAnsi="Times New Roman"/>
          <w:sz w:val="28"/>
          <w:szCs w:val="28"/>
        </w:rPr>
        <w:lastRenderedPageBreak/>
        <w:t>внесении изменений в местный бюджет  в части увеличения (сокращения) суммы финансирования программы на текущий финансовый год и плановый период заказчик муниципальной программы не позднее двух месяцев со дня вступления в силу указанного решения вносит изменения в муниципальную программу в части уточнения бюджетных ассигнований и, при необходимости, осуществляет корректировку мероприятий и целевых показателей (индикаторов) муниципальной программы и (или) разрабатывает дополнительные меры по привлечению иных источников финансирования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 В проекте решения о местном бюджете на очередной финансовый год Отдел городского хозяйства Администрации предусматривает объемы финансирования по соответствующей  каждой утвержденной муниципальной программе целевой статье расходов бюджета.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4.4.6. Финансирование муниципальной программы может осуществляться также за счет средств областного, федерального бюджетов и внебюджетных источников на основании документов, подтверждающих финансирование муниципальной программы из указанных источников.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Мониторинг и оценка эффективности реализации муниципальной программы: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муниципальной программы ежегодно формирует план-график поэтапного выполнения основных мероприятий муниципальной программы по форме согласно приложению №4 к настоящему Порядку, который  утверждается заказчиком муниципальной программы.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назначает лиц, ответственных за оценкой реализации программы.</w:t>
      </w:r>
    </w:p>
    <w:p w:rsidR="008C31D3" w:rsidRDefault="008C31D3">
      <w:pPr>
        <w:tabs>
          <w:tab w:val="left" w:pos="882"/>
        </w:tabs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обеспечения мониторинга и анализа хода реализации муниципальной программы заказчик муниципальной программы ежеквартально до 15 числа месяца, следующего за отчетным периодом, разрабатывает </w:t>
      </w:r>
      <w:hyperlink w:anchor="Par498" w:history="1">
        <w:r>
          <w:rPr>
            <w:rStyle w:val="a3"/>
            <w:rFonts w:ascii="Times New Roman" w:hAnsi="Times New Roman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использовании ассигнований по форме согласно приложению N 5 к настоящему Порядку и сведения о выполнении плана-графика поэтапного выполнения основных мероприятий муниципальной программы по форме согласно приложению № 6 к настоящему Порядку.</w:t>
      </w:r>
    </w:p>
    <w:p w:rsidR="008C31D3" w:rsidRDefault="008C31D3">
      <w:pPr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 муниципальной программы  с учетом выделяемых на реализацию программы финансовых средств ежегодно (при необходимости) в срок не позднее окончания I квартала текущего года уточняет показатели целей, затраты по программным мероприятиям, механизм реализации муниципальной программы и состав исполнителей муниципальной программы. </w:t>
      </w:r>
    </w:p>
    <w:p w:rsidR="008C31D3" w:rsidRDefault="008C31D3">
      <w:pPr>
        <w:ind w:left="-540" w:firstLine="709"/>
        <w:rPr>
          <w:rFonts w:ascii="Times New Roman" w:eastAsia="Arial CYR" w:hAnsi="Times New Roman" w:cs="Arial CYR"/>
          <w:sz w:val="28"/>
        </w:rPr>
      </w:pPr>
      <w:r>
        <w:rPr>
          <w:rFonts w:ascii="Times New Roman" w:eastAsia="Arial CYR" w:hAnsi="Times New Roman" w:cs="Arial CYR"/>
          <w:sz w:val="28"/>
        </w:rPr>
        <w:t xml:space="preserve">Заказчику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Arial CYR" w:hAnsi="Times New Roman" w:cs="Arial CYR"/>
          <w:sz w:val="28"/>
        </w:rPr>
        <w:t xml:space="preserve"> программы рекомендуется на регулярной основе либо по мере необходимости организовывать проведение объективных независимых экспертиз хода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Arial CYR" w:hAnsi="Times New Roman" w:cs="Arial CYR"/>
          <w:sz w:val="28"/>
        </w:rPr>
        <w:t xml:space="preserve"> программы. Экспертизы, проводимые исполнителями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eastAsia="Arial CYR" w:hAnsi="Times New Roman" w:cs="Arial CYR"/>
          <w:sz w:val="28"/>
        </w:rPr>
        <w:t xml:space="preserve"> программы, не могут рассматриваться как независимые. </w:t>
      </w:r>
    </w:p>
    <w:p w:rsidR="008C31D3" w:rsidRDefault="008C31D3">
      <w:pPr>
        <w:widowControl w:val="0"/>
        <w:autoSpaceDE w:val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4.6. Изменение, приостановление, досрочное прекращение реализации муниципальной программы: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4.6.1. В течение срока реализации муниципальной программы заказчиком муниципальной программы могут быть внесены изменения в программу в случаях: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необходимости приведения положений муниципальной программы в соответствие с действующим законодательством;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внесения соответствующих изменений в нормативные правовые акты об организации местного самоуправления;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 из компетенции органов местного самоуправления муниципального образования, заказчика или исполнителя муниципальной программы части полномочий, в пределах которых реализуется соответствующая муниципальной программа;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социально-экономической политики и пересмотра стратегических перспектив развития Демидовского городского поселения Демидовского района Смоленской области;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усовершенствования механизма реализации муниципальной программы или появления иных механизмов решения проблемы, отличных от тех, которые предусматривались муниципальной программой;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корректировки целей, задач, мероприятий и целевых показателей (индикаторов) муниципальной программы, сроков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сокращения (увеличения) финансирования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заказчика, разработчика, исполнителя, координатора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снижения эффективности реализации муниципальной программы по сравнению с предыдущим годом;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приостановления выполнения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возникновения иных обстоятельств, препятствующих или способствующих реализации программных мероприятий или муниципальной программы в целом.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4.6.2. В случае полного отсутствия финансирования муниципальной программы, заказчик муниципальной программы готовит проект правового акта о приостановлении муниципальной программы на период до возобновления ее финансирования.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 Досрочное прекращение реализации муниципальной программы осуществляется в следующих случаях: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досрочного выполнения мероприятий муниципальной программы;</w:t>
      </w:r>
    </w:p>
    <w:p w:rsidR="008C31D3" w:rsidRDefault="008C31D3">
      <w:pPr>
        <w:widowControl w:val="0"/>
        <w:autoSpaceDE w:val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исключения всех полномочий, в рамках которых реализуется муниципальная программа, из состава полномочий, отнесенных к компетенции органов местного самоуправления муниципального образования;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ликвидации заказчика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признания неэффективности реализации муниципальной программы в ходе проведения ежегодной оценки эффективности реализации муниципальной программы;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принятия другой муниципальной программы, поглощающей полностью или частично первоначальную по целям и задачам.</w:t>
      </w:r>
    </w:p>
    <w:p w:rsidR="008C31D3" w:rsidRDefault="008C31D3">
      <w:pPr>
        <w:widowControl w:val="0"/>
        <w:autoSpaceDE w:val="0"/>
        <w:ind w:left="-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4.6.4. Решение Совета депутатов Демидовского городского поселения Демидовского района Смоленской области о внесении изменений в местный бюджет  на текущий год являются основаниями для подготовки заказчиком муниципальной программы постановления Администрации муниципального образования «Демидовский район» Смоленской области о внесении изменений в муниципальной программу, приостановлении или досрочном прекращении реализации муниципальной программы. </w:t>
      </w:r>
    </w:p>
    <w:p w:rsidR="008C31D3" w:rsidRDefault="008C31D3">
      <w:pPr>
        <w:widowControl w:val="0"/>
        <w:autoSpaceDE w:val="0"/>
        <w:ind w:left="-54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«Демидовский район» Смоленской области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22.07.2015   №  343</w:t>
      </w:r>
    </w:p>
    <w:p w:rsidR="008C31D3" w:rsidRDefault="008C31D3">
      <w:pPr>
        <w:widowControl w:val="0"/>
        <w:autoSpaceDE w:val="0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-709" w:firstLine="709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1D3" w:rsidRDefault="008C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 __________________________________________________________________</w:t>
      </w:r>
    </w:p>
    <w:p w:rsidR="008C31D3" w:rsidRDefault="008C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(годы реализации)</w:t>
      </w:r>
    </w:p>
    <w:p w:rsidR="008C31D3" w:rsidRDefault="008C3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bookmarkStart w:id="8" w:name="Par278"/>
      <w:bookmarkEnd w:id="8"/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2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bCs/>
          <w:sz w:val="28"/>
          <w:szCs w:val="28"/>
        </w:rPr>
      </w:pPr>
      <w:bookmarkStart w:id="9" w:name="Par286"/>
      <w:bookmarkEnd w:id="9"/>
      <w:r>
        <w:rPr>
          <w:rFonts w:ascii="Times New Roman" w:hAnsi="Times New Roman"/>
          <w:bCs/>
          <w:sz w:val="28"/>
          <w:szCs w:val="28"/>
        </w:rPr>
        <w:t>ПАСПОРТ</w:t>
      </w: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5"/>
        <w:gridCol w:w="3709"/>
      </w:tblGrid>
      <w:tr w:rsidR="008C31D3"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                 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600"/>
        </w:trPr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 (номер,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  и   наименование    соответствующего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правового акта)                          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                       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программы*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(разработчики) программы     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        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программы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400"/>
        </w:trPr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(при   наличии   этапы)   реализации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400"/>
        </w:trPr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подпрограмм*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5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1D3" w:rsidRDefault="008C31D3">
      <w:pPr>
        <w:widowControl w:val="0"/>
        <w:autoSpaceDE w:val="0"/>
        <w:ind w:left="36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36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36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C31D3" w:rsidRDefault="008C31D3">
      <w:pPr>
        <w:widowControl w:val="0"/>
        <w:autoSpaceDE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*Указывается при наличии данного параметра программы. 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bookmarkStart w:id="10" w:name="Par321"/>
      <w:bookmarkEnd w:id="10"/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3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bCs/>
          <w:sz w:val="28"/>
          <w:szCs w:val="28"/>
        </w:rPr>
      </w:pPr>
      <w:bookmarkStart w:id="11" w:name="Par326"/>
      <w:bookmarkEnd w:id="11"/>
      <w:r>
        <w:rPr>
          <w:rFonts w:ascii="Times New Roman" w:hAnsi="Times New Roman"/>
          <w:bCs/>
          <w:sz w:val="28"/>
          <w:szCs w:val="28"/>
        </w:rPr>
        <w:t>СИСТЕМА (ПЕРЕЧЕНЬ)</w:t>
      </w: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ПРОГРАММНЫХ МЕРОПРИЯТИЙ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1554"/>
        <w:gridCol w:w="1776"/>
        <w:gridCol w:w="1443"/>
        <w:gridCol w:w="1332"/>
        <w:gridCol w:w="777"/>
        <w:gridCol w:w="666"/>
        <w:gridCol w:w="666"/>
        <w:gridCol w:w="676"/>
        <w:gridCol w:w="10"/>
      </w:tblGrid>
      <w:tr w:rsidR="008C31D3">
        <w:trPr>
          <w:trHeight w:val="540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цели, 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задачи,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Источники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Сроки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(тыс. руб.)     </w:t>
            </w:r>
          </w:p>
        </w:tc>
      </w:tr>
      <w:tr w:rsidR="008C31D3">
        <w:trPr>
          <w:trHeight w:val="360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I. 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 т.д.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 т.д.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II.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2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 т.д.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trHeight w:val="360"/>
        </w:trPr>
        <w:tc>
          <w:tcPr>
            <w:tcW w:w="6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5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и т.д.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gridAfter w:val="1"/>
          <w:wAfter w:w="1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п*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gridAfter w:val="1"/>
          <w:wAfter w:w="1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п*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gridAfter w:val="1"/>
          <w:wAfter w:w="1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п*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rPr>
          <w:gridAfter w:val="1"/>
          <w:wAfter w:w="1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8C31D3" w:rsidRDefault="008C31D3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  <w:bookmarkStart w:id="12" w:name="Par379"/>
      <w:bookmarkEnd w:id="12"/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другие цели задачи и мероприятия.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tabs>
          <w:tab w:val="left" w:pos="11340"/>
        </w:tabs>
        <w:ind w:left="6096" w:right="0"/>
        <w:jc w:val="lef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bookmarkStart w:id="13" w:name="Par424"/>
      <w:bookmarkEnd w:id="13"/>
    </w:p>
    <w:p w:rsidR="008C31D3" w:rsidRDefault="008C31D3">
      <w:pPr>
        <w:sectPr w:rsidR="008C31D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03" w:right="851" w:bottom="1403" w:left="1701" w:header="1134" w:footer="1134" w:gutter="0"/>
          <w:cols w:space="720"/>
          <w:docGrid w:linePitch="360"/>
        </w:sectPr>
      </w:pPr>
    </w:p>
    <w:p w:rsidR="008C31D3" w:rsidRDefault="008C31D3">
      <w:pPr>
        <w:widowControl w:val="0"/>
        <w:autoSpaceDE w:val="0"/>
        <w:jc w:val="right"/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4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keepNext/>
        <w:widowControl w:val="0"/>
        <w:ind w:right="0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ПЛАН - ГРАФИК</w:t>
      </w:r>
    </w:p>
    <w:p w:rsidR="008C31D3" w:rsidRDefault="008C31D3">
      <w:pPr>
        <w:widowControl w:val="0"/>
        <w:ind w:right="0" w:firstLine="709"/>
        <w:jc w:val="left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C31D3" w:rsidRDefault="008C31D3">
      <w:pPr>
        <w:widowControl w:val="0"/>
        <w:ind w:right="0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муниципальной  _______________________________на ___________________год</w:t>
      </w:r>
    </w:p>
    <w:p w:rsidR="008C31D3" w:rsidRDefault="008C31D3">
      <w:pPr>
        <w:widowControl w:val="0"/>
        <w:ind w:right="0" w:firstLine="709"/>
        <w:jc w:val="left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(наименование программы, годы ее реализации)         (очередной финансовый год)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2940"/>
        <w:gridCol w:w="1468"/>
        <w:gridCol w:w="1471"/>
        <w:gridCol w:w="4234"/>
      </w:tblGrid>
      <w:tr w:rsidR="008C31D3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№</w:t>
            </w:r>
          </w:p>
          <w:p w:rsidR="008C31D3" w:rsidRDefault="008C31D3">
            <w:pPr>
              <w:widowControl w:val="0"/>
              <w:ind w:right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Плановый срок реализации мероприятия программы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Показатель выполнения мероприятия программы</w:t>
            </w:r>
          </w:p>
          <w:p w:rsidR="008C31D3" w:rsidRDefault="008C31D3">
            <w:pPr>
              <w:widowControl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(единиц измерения)</w:t>
            </w:r>
          </w:p>
        </w:tc>
      </w:tr>
      <w:tr w:rsidR="008C31D3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окончание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</w:tr>
      <w:tr w:rsidR="008C31D3">
        <w:trPr>
          <w:trHeight w:val="30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</w:tr>
    </w:tbl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Руководитель          (подпись)            Ф.И.О. </w:t>
      </w: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Ответственный       (подпись)            Ф.И.О.</w:t>
      </w: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Тел. ответственног</w:t>
      </w:r>
      <w:bookmarkStart w:id="14" w:name="Par490"/>
      <w:bookmarkEnd w:id="14"/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о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5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98"/>
      <w:bookmarkEnd w:id="15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C31D3" w:rsidRDefault="008C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C31D3" w:rsidRDefault="008C31D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____________ месяцев 20__ года </w:t>
      </w:r>
      <w:hyperlink w:anchor="Par531" w:history="1">
        <w:r>
          <w:rPr>
            <w:rStyle w:val="a3"/>
            <w:rFonts w:ascii="Times New Roman" w:hAnsi="Times New Roman"/>
          </w:rPr>
          <w:t>&lt;*&gt;</w:t>
        </w:r>
      </w:hyperlink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52"/>
        <w:gridCol w:w="1984"/>
        <w:gridCol w:w="1843"/>
        <w:gridCol w:w="1559"/>
        <w:gridCol w:w="2714"/>
      </w:tblGrid>
      <w:tr w:rsidR="008C31D3">
        <w:trPr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Объем  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на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весь период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реализации, в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т.ч. по 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источникам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Отчетный год           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Перечень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конкретных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мероприятий,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выполненных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</w:tr>
      <w:tr w:rsidR="008C31D3">
        <w:trPr>
          <w:trHeight w:val="90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объем  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 -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год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освоено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%    </w:t>
            </w:r>
          </w:p>
          <w:p w:rsidR="008C31D3" w:rsidRDefault="008C31D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1D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1D3" w:rsidRDefault="008C31D3">
      <w:pPr>
        <w:widowControl w:val="0"/>
        <w:autoSpaceDE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8C31D3" w:rsidRDefault="008C31D3">
      <w:pPr>
        <w:widowControl w:val="0"/>
        <w:autoSpaceDE w:val="0"/>
        <w:ind w:firstLine="540"/>
        <w:rPr>
          <w:rFonts w:ascii="Times New Roman" w:hAnsi="Times New Roman"/>
          <w:sz w:val="28"/>
          <w:szCs w:val="28"/>
        </w:rPr>
      </w:pPr>
      <w:bookmarkStart w:id="16" w:name="Par531"/>
      <w:bookmarkEnd w:id="16"/>
      <w:r>
        <w:rPr>
          <w:rFonts w:ascii="Times New Roman" w:hAnsi="Times New Roman"/>
          <w:sz w:val="28"/>
          <w:szCs w:val="28"/>
        </w:rPr>
        <w:t xml:space="preserve">&lt;*&gt; Предоставляется заказчиком программы ежеквартально до 15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lastRenderedPageBreak/>
        <w:t>кварталом, годовой - до 1марта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6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C31D3" w:rsidRDefault="008C31D3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C31D3" w:rsidRDefault="008C31D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8C31D3" w:rsidRDefault="008C31D3">
      <w:pPr>
        <w:widowControl w:val="0"/>
        <w:ind w:right="0"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СВЕДЕНИЯ</w:t>
      </w:r>
    </w:p>
    <w:p w:rsidR="008C31D3" w:rsidRDefault="008C31D3">
      <w:pPr>
        <w:widowControl w:val="0"/>
        <w:ind w:right="0"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</w:t>
      </w:r>
    </w:p>
    <w:p w:rsidR="008C31D3" w:rsidRDefault="008C31D3">
      <w:pPr>
        <w:widowControl w:val="0"/>
        <w:ind w:left="142" w:right="0" w:hanging="142"/>
        <w:jc w:val="left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     муниципальной _____________________________на ____________________</w:t>
      </w:r>
    </w:p>
    <w:p w:rsidR="008C31D3" w:rsidRDefault="008C31D3">
      <w:pPr>
        <w:widowControl w:val="0"/>
        <w:ind w:left="142" w:right="0" w:hanging="142"/>
        <w:jc w:val="left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(наименование программы, годы реализации)                  (отчетная дата)</w:t>
      </w: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842"/>
      </w:tblGrid>
      <w:tr w:rsidR="008C31D3">
        <w:trPr>
          <w:trHeight w:val="139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left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C31D3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right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</w:p>
        </w:tc>
      </w:tr>
    </w:tbl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Руководитель          (подпись)            Ф.И.О.</w:t>
      </w: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Ответственный       (подпись)            Ф.И.О.</w:t>
      </w:r>
    </w:p>
    <w:p w:rsidR="008C31D3" w:rsidRDefault="008C31D3">
      <w:pPr>
        <w:widowControl w:val="0"/>
        <w:ind w:right="0"/>
        <w:jc w:val="left"/>
        <w:rPr>
          <w:rFonts w:ascii="Times New Roman CYR" w:eastAsia="Times New Roman CYR" w:hAnsi="Times New Roman CYR" w:cs="Times New Roman CYR"/>
          <w:kern w:val="1"/>
          <w:sz w:val="24"/>
          <w:szCs w:val="24"/>
        </w:rPr>
        <w:sectPr w:rsidR="008C31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20" w:right="1134" w:bottom="1970" w:left="1134" w:header="851" w:footer="1701" w:gutter="0"/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Тел. ответственного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bookmarkStart w:id="17" w:name="Par537"/>
      <w:bookmarkEnd w:id="17"/>
      <w:r>
        <w:rPr>
          <w:rFonts w:ascii="Times New Roman" w:hAnsi="Times New Roman"/>
          <w:sz w:val="28"/>
          <w:szCs w:val="28"/>
        </w:rPr>
        <w:lastRenderedPageBreak/>
        <w:t>УТВЕРЖДЕН                                                                      Постановлением Администрации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            «Демидовский район» Смоленской области</w:t>
      </w:r>
    </w:p>
    <w:p w:rsidR="008C31D3" w:rsidRDefault="008C31D3">
      <w:pPr>
        <w:widowControl w:val="0"/>
        <w:autoSpaceDE w:val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22.07.2015   №  343</w:t>
      </w:r>
    </w:p>
    <w:p w:rsidR="008C31D3" w:rsidRDefault="008C31D3">
      <w:pPr>
        <w:widowControl w:val="0"/>
        <w:autoSpaceDE w:val="0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8C31D3" w:rsidRDefault="008C31D3"/>
    <w:p w:rsidR="008C31D3" w:rsidRDefault="008C31D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31D3" w:rsidRDefault="008C3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C31D3" w:rsidRDefault="008C3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ar508"/>
      <w:bookmarkEnd w:id="18"/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проведения оценки эффективности реализации </w:t>
      </w:r>
    </w:p>
    <w:p w:rsidR="008C31D3" w:rsidRDefault="008C31D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муниципальных  программ  </w:t>
      </w:r>
      <w:r>
        <w:rPr>
          <w:rFonts w:ascii="Times New Roman" w:hAnsi="Times New Roman"/>
          <w:b w:val="0"/>
          <w:sz w:val="28"/>
          <w:szCs w:val="28"/>
        </w:rPr>
        <w:t>Демидовского городского поселения Демидовского района Смоленской области (далее по тексту – порядок)</w:t>
      </w:r>
    </w:p>
    <w:p w:rsidR="008C31D3" w:rsidRDefault="008C31D3">
      <w:pPr>
        <w:autoSpaceDE w:val="0"/>
        <w:jc w:val="center"/>
        <w:rPr>
          <w:rFonts w:eastAsia="Arial"/>
          <w:bCs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31D3" w:rsidRDefault="008C31D3">
      <w:pPr>
        <w:autoSpaceDE w:val="0"/>
        <w:jc w:val="center"/>
        <w:rPr>
          <w:rFonts w:eastAsia="Arial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проведения оценки соответствия действующих муниципальных программ требованиям нормативной правовой базы муниципального образования «Демидовский район» Смоленской области, системным принципам формирования и реализации муниципальных программ, оценки хода их выполнения и деятельности заказчиков муниципальных программ по обеспечению достижения представленных в муниципальных программах целевых показателей, результативности и эффективности реализации муниципальных программ и устанавливает критерии оценки эффективности реализации муниципальных программ.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муниципальных программ осуществляется специалистами Отдела городского хозяйства Администрации на основе статистической, справочной и аналитической информации о реализации муниципальных программ за истекший год.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Результаты оценок эффективности реализации муниципальных программ используются в целях повышения объективности принятия решений по составу муниципальных программ, предлагаемых к финансированию за счет средств местного бюджета в очередном финансовом году, и распределения средств местного бюджета по муниципальным программам с учетом хода их реализации.</w:t>
      </w:r>
    </w:p>
    <w:p w:rsidR="008C31D3" w:rsidRDefault="008C31D3">
      <w:pPr>
        <w:pStyle w:val="ConsPlusDocList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муниципальных программ применяется система критериев.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критериев оценки эффективности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Система критериев оценки эффективности реализации муниципальной программы включает в себя четыре комплексных критерия (Ki), которые формируются из первичных критериев (ki, j).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Комплексные критерии используются для оценки муниципальной программы в следующих аспектах: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K1 - соответствие цели муниципальной программы приоритетным направлениям социально-экономического развития Демидовского городского поселения Демидовского района Смоленской области;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K2 - доля финансирования муниципальной программы за счет средств местного бюджета в общем объеме финансирования муниципальной программы;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K3 - соответствие показателей затрат (первоначально предусмотренных местным бюджетом по муниципальной программе) и целевых показателей муниципальной  программы, динамика целевых показателей муниципальной  программы;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K4 - соответствие поэтапного выполнения основных мероприятий муниципальной  программы, действие механизма реализации муниципальной  программы.</w:t>
      </w:r>
    </w:p>
    <w:p w:rsidR="008C31D3" w:rsidRDefault="008C31D3">
      <w:pPr>
        <w:autoSpaceDE w:val="0"/>
        <w:ind w:firstLine="540"/>
        <w:rPr>
          <w:rFonts w:eastAsia="Arial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схема оценок муниципальной  программы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Степень соответствия муниципальной  программы первичным критериям (ki, j) оценивается по балльной шкале. При этом присвоенная балльная оценка аргументируется соответствующими структурно-организационными и функциональными характеристиками муниципальной  программы, операционными (текущими) параметрами и показателями, отражающими ход реализации муниципальной  программы и деятельность заказчика муниципальной  программы по обеспечению достижения целей и конечных результатов муниципальной  программы. Оценка эффективности реализации муниципальной программы по первичным критериям определяется по балльной шкале в диапазоне от 0 до 10 баллов.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имеет несколько градаций. Каждой градации соответствует определенное количество баллов. Выбор градации критерия производится на основе соответствия итогов реализации муниципальной  программы одной из градаций.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основе оценок по первичным критериям (ki, j) и их весовых коэффициентов (zi, j) рассчитываются оценки по комплексным критериям (Ki).</w:t>
      </w:r>
    </w:p>
    <w:p w:rsidR="008C31D3" w:rsidRDefault="008C31D3">
      <w:pPr>
        <w:pStyle w:val="ConsPlusDocList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показатель (R) (результирующая оценка) формируется аналогичным образом с использованием весовых характеристик (zi, j) комплексных критериев (Ki).</w:t>
      </w:r>
    </w:p>
    <w:p w:rsidR="008C31D3" w:rsidRDefault="008C31D3">
      <w:pPr>
        <w:autoSpaceDE w:val="0"/>
        <w:ind w:firstLine="540"/>
        <w:rPr>
          <w:rFonts w:eastAsia="Arial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муниципальной  программы по системе критериев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по комплексным критериям муниципальной  программы по сформированному составу критериев представлены в нижеприведенных таблицах.</w:t>
      </w:r>
    </w:p>
    <w:p w:rsidR="008C31D3" w:rsidRDefault="008C31D3">
      <w:pPr>
        <w:rPr>
          <w:lang w:eastAsia="hi-IN" w:bidi="hi-IN"/>
        </w:rPr>
      </w:pP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по комплексному критерию K1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Весовой коэффициент критерия Z1 = 0,15.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0"/>
        <w:gridCol w:w="1110"/>
        <w:gridCol w:w="4500"/>
        <w:gridCol w:w="1460"/>
        <w:gridCol w:w="1484"/>
      </w:tblGrid>
      <w:tr w:rsidR="008C31D3">
        <w:trPr>
          <w:trHeight w:val="5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Обозначе-  ние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первичного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критерия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Весовой  коэффи-циент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Формулировка критерия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Градация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балльных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оценок </w:t>
            </w:r>
          </w:p>
        </w:tc>
      </w:tr>
      <w:tr w:rsidR="008C31D3">
        <w:trPr>
          <w:trHeight w:val="5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K1,1     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Z1,1=1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соответствие        цели муниципальной   программы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приоритетным направлениям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социально- экономического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развития Демидовского городского поселения Демидовского района Смоленской области, а именно: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-достижение     цели муниципальной    программы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соответствует   основным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направлениям   Прогноза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социально-экономического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развития     Демидовского городского поселения Демидовского района Смоленской области;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-программные мероприятия реализуются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в  рамках  приоритетных национальных проектов;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-целевые   показатели муниципальной   программы входят    в    </w:t>
            </w:r>
            <w:hyperlink r:id="rId20" w:history="1">
              <w:r>
                <w:rPr>
                  <w:rStyle w:val="a3"/>
                </w:rPr>
                <w:t>перечень</w:t>
              </w:r>
            </w:hyperlink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показателей  для оценки эффективности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деятельности    органов местного самоуправления городских округов и муниципальных районов, утвержденный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Указом Президента Российской Федерации  от 28.04.2008  N  607   "Об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соответствует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всем критериям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8C31D3">
        <w:trPr>
          <w:trHeight w:val="10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соответствует   двум критериям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8   </w:t>
            </w:r>
          </w:p>
        </w:tc>
      </w:tr>
      <w:tr w:rsidR="008C31D3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соответствует   одному        из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критериев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5   </w:t>
            </w:r>
          </w:p>
        </w:tc>
      </w:tr>
      <w:tr w:rsidR="008C31D3">
        <w:trPr>
          <w:trHeight w:val="149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 соответствует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критериям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0   </w:t>
            </w:r>
          </w:p>
        </w:tc>
      </w:tr>
    </w:tbl>
    <w:p w:rsidR="008C31D3" w:rsidRDefault="008C31D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по комплексному критерию K2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Весовой коэффициент критерия Z2 = 0,2.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3120"/>
        <w:gridCol w:w="2160"/>
        <w:gridCol w:w="1409"/>
      </w:tblGrid>
      <w:tr w:rsidR="008C31D3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первичного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критерия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Весовой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Формулировка критерия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Градация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балльных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оценок </w:t>
            </w:r>
          </w:p>
        </w:tc>
      </w:tr>
      <w:tr w:rsidR="008C31D3">
        <w:trPr>
          <w:trHeight w:val="2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K2,1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Z2,1 = 1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доля      финансирования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муниципальной   программы за     счет      средств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местного   бюджета   в общем объеме финансирования          муниципальной программы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доля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фактического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муниципальной    программы     за счет     средств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местного      бюджета в  общем объеме      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муниципальной    программы       составляет менее 70 процентов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8C31D3">
        <w:trPr>
          <w:trHeight w:val="2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доля          фактического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муниципальной    программы     за счет     средств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местного      бюджета в  общем объеме      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муниципальной    программы       составляет более 70 процентов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5   </w:t>
            </w:r>
          </w:p>
        </w:tc>
      </w:tr>
      <w:tr w:rsidR="008C31D3">
        <w:trPr>
          <w:trHeight w:val="25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доля            фактического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муниципальной    программы     за счет     средств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местного      бюджета в  общем объеме          финансирования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муниципальной    программы       составляет 100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процентов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0   </w:t>
            </w:r>
          </w:p>
        </w:tc>
      </w:tr>
    </w:tbl>
    <w:p w:rsidR="008C31D3" w:rsidRDefault="008C31D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C31D3" w:rsidRDefault="008C31D3">
      <w:pPr>
        <w:autoSpaceDE w:val="0"/>
        <w:jc w:val="right"/>
        <w:rPr>
          <w:rFonts w:eastAsia="Arial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Оценка по комплексному критерию K3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Весовой коэффициент критерия Z3 = 0,5.</w:t>
      </w:r>
    </w:p>
    <w:p w:rsidR="008C31D3" w:rsidRDefault="008C31D3">
      <w:pPr>
        <w:autoSpaceDE w:val="0"/>
        <w:ind w:firstLine="540"/>
        <w:rPr>
          <w:rFonts w:eastAsia="Arial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3120"/>
        <w:gridCol w:w="2280"/>
        <w:gridCol w:w="1240"/>
      </w:tblGrid>
      <w:tr w:rsidR="008C31D3">
        <w:trPr>
          <w:trHeight w:val="54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Обозначение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первичного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критерия 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Весовой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Формулировка критерия  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Градация     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балльных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оценок </w:t>
            </w:r>
          </w:p>
        </w:tc>
      </w:tr>
      <w:tr w:rsidR="008C31D3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1  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8C31D3">
        <w:trPr>
          <w:trHeight w:val="270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K3,1    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Z3,1 = 0,5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соответствие            показателей       затрат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(первоначально          предусмотренных         местным  бюджетом   по муниципальной  программе) и  целевых   показателей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муниципальные     программы,     по которым          показатели затрат ниже      затрат,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предусмотренных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местным        бюджетом,       а целевые          показатели       муниципальной     программы   равны или     превышают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плановые     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8C31D3">
        <w:trPr>
          <w:trHeight w:val="132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муниципальные     программы,     по которым          показатели затрат равны или выше      затрат,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предусмотренных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местным        бюджетом, 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целевые   показатели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муниципальной     программы   равны или     превышают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плановые     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   7   </w:t>
            </w:r>
          </w:p>
        </w:tc>
      </w:tr>
      <w:tr w:rsidR="008C31D3">
        <w:trPr>
          <w:trHeight w:val="270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муниципальные     программы,     по которым          показатели затрат равны или ниже      затрат,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предусмотренных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местным        бюджетом,       а целевые          показатели       муниципальной     программы    ниже плановых  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8C31D3">
        <w:trPr>
          <w:trHeight w:val="2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муниципальные     программы,     по которым          показатели затрат выше      затрат,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предусмотренных местным        бюджетом, 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целевые          показатели       муниципальной     программы    ниже плановых     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8C31D3">
        <w:trPr>
          <w:trHeight w:val="252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K3,2    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Z3,2 = 0,5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динамика  целевых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показателей муниципальной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программы,   а    именно динамика         целевых показателей муниципальной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программы в сравнении: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-с  соответствующими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показателями  по муниципальным образованиям Российской Федерации (при их наличии);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-с целевыми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показателями            муниципальной   программы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за  предыдущий  отчетный период                  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положительная    динамика  целевых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показателей      муниципальной     программы       в сравнении      с соответствующими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показателями   по муниципальным образованиям Российской       Федерации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8C31D3">
        <w:trPr>
          <w:trHeight w:val="2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положительная    динамика целевых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показателей      муниципальной     программы        относительно     уровня целевых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показателей      муниципальной     программы  за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предыдущий       отчетный период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7   </w:t>
            </w:r>
          </w:p>
        </w:tc>
      </w:tr>
      <w:tr w:rsidR="008C31D3">
        <w:trPr>
          <w:trHeight w:val="252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динамика целевых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показателей      муниципальной     программы на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уровне динамики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целевых          показателей      муниципальной     программы      за предыдущий       отчетный   период(отклонение менее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0,5 процента)  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5   </w:t>
            </w:r>
          </w:p>
        </w:tc>
      </w:tr>
      <w:tr w:rsidR="008C31D3">
        <w:trPr>
          <w:trHeight w:val="7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отрицательная    динамика целевых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показателей      муниципальной     программы       в сравнении       с динамикой        соответствующих показателей    по муниципальным образованиям Российской  Федерации       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динамикой целевых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показателей      муниципальной     программы      за предыдущий       отчетный период 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0   </w:t>
            </w:r>
          </w:p>
        </w:tc>
      </w:tr>
    </w:tbl>
    <w:p w:rsidR="008C31D3" w:rsidRDefault="008C31D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rPr>
          <w:lang w:eastAsia="hi-IN" w:bidi="hi-IN"/>
        </w:rPr>
      </w:pPr>
    </w:p>
    <w:p w:rsidR="008C31D3" w:rsidRDefault="008C31D3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C31D3" w:rsidRDefault="008C31D3">
      <w:pPr>
        <w:pStyle w:val="ConsPlusCell"/>
        <w:rPr>
          <w:rFonts w:ascii="Times New Roman" w:eastAsia="Courier New" w:hAnsi="Times New Roman" w:cs="Times New Roman"/>
          <w:sz w:val="24"/>
          <w:szCs w:val="24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по комплексному критерию K4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Весовой коэффициент критерия Z4 = 0,15.</w:t>
      </w:r>
    </w:p>
    <w:p w:rsidR="008C31D3" w:rsidRDefault="008C31D3">
      <w:pPr>
        <w:autoSpaceDE w:val="0"/>
        <w:ind w:firstLine="54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5"/>
        <w:gridCol w:w="1245"/>
        <w:gridCol w:w="2760"/>
        <w:gridCol w:w="2580"/>
        <w:gridCol w:w="1463"/>
      </w:tblGrid>
      <w:tr w:rsidR="008C31D3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Обозначение первичного критерия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Весовой коэффи-циент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Формулировка критерия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Градация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Система балльных оценок</w:t>
            </w:r>
          </w:p>
        </w:tc>
      </w:tr>
      <w:tr w:rsidR="008C31D3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 4,1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eastAsia="Courier New" w:cs="Times New Roman"/>
              </w:rPr>
              <w:t>Z</w:t>
            </w:r>
            <w:r>
              <w:rPr>
                <w:rFonts w:cs="Times New Roman"/>
              </w:rPr>
              <w:t>4,1=0,5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Выполнение плана-графика поэтапного выполнения основных мероприятий муниципальной программы (далее -план-график)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мероприятия муниципальной программы выполнены в соответствии с планом-графиком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8C31D3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мероприятия муниципальной  программы выполнены с нарушением сроков, установленных планом-графиком (менее 20 процентов основных мероприятий плана-графика)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C31D3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мероприятия муниципальной  программы выполнены с нарушением сроков, установленных планом-графиком (более 50 процентов основных мероприятий плана-графика), или план-график не сформирован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31D3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 4,2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eastAsia="Courier New" w:cs="Times New Roman"/>
              </w:rPr>
              <w:t>Z</w:t>
            </w:r>
            <w:r>
              <w:rPr>
                <w:rFonts w:cs="Times New Roman"/>
              </w:rPr>
              <w:t>4,2=0,5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Действие механизма реализации муниципальной  программы (состав рассмотренных факторов);</w:t>
            </w:r>
          </w:p>
          <w:p w:rsidR="008C31D3" w:rsidRDefault="008C31D3">
            <w:pPr>
              <w:pStyle w:val="a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 полностью сформирована нормативная правовая база реализации муниципальной  программы;</w:t>
            </w:r>
          </w:p>
          <w:p w:rsidR="008C31D3" w:rsidRDefault="008C31D3">
            <w:pPr>
              <w:pStyle w:val="a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координация действий по реализации муниципальной  программы </w:t>
            </w:r>
            <w:r>
              <w:rPr>
                <w:rFonts w:cs="Times New Roman"/>
              </w:rPr>
              <w:lastRenderedPageBreak/>
              <w:t>осуществлялась специально созданным рабочим органом (при наличии нескольких исполнителей мероприятий муниципальной  программы- межведомственным);</w:t>
            </w:r>
          </w:p>
          <w:p w:rsidR="008C31D3" w:rsidRDefault="008C31D3">
            <w:pPr>
              <w:pStyle w:val="a9"/>
              <w:jc w:val="both"/>
              <w:rPr>
                <w:rFonts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</w:tr>
    </w:tbl>
    <w:p w:rsidR="008C31D3" w:rsidRDefault="008C31D3">
      <w:pPr>
        <w:pStyle w:val="ConsPlusDocList"/>
        <w:jc w:val="center"/>
      </w:pPr>
    </w:p>
    <w:p w:rsidR="008C31D3" w:rsidRDefault="008C31D3">
      <w:pPr>
        <w:autoSpaceDE w:val="0"/>
        <w:jc w:val="center"/>
        <w:rPr>
          <w:rFonts w:eastAsia="Courier New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интегральной оценки муниципальной программы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Интегральная оценка муниципальной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 = K1,1 x Z1,1 x 0,15 + K2,1 x Z2,1 x 0,2 + (K3,1 x Z3,1 +</w:t>
      </w:r>
    </w:p>
    <w:p w:rsidR="008C31D3" w:rsidRDefault="008C31D3">
      <w:pPr>
        <w:pStyle w:val="ConsPlusDoc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 K3,2 x Z3,2) x 0,5 + (K4,1 x Z4,1 + K4,2 x Z4,2) x 0,15</w:t>
      </w: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1D3" w:rsidRDefault="008C31D3">
      <w:pPr>
        <w:pStyle w:val="ConsPlusDocList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результирующих интегральных оценок долгосрочной программы используется следующая качественная шкала:</w:t>
      </w:r>
    </w:p>
    <w:p w:rsidR="008C31D3" w:rsidRDefault="008C31D3">
      <w:pPr>
        <w:autoSpaceDE w:val="0"/>
        <w:ind w:firstLine="540"/>
        <w:rPr>
          <w:rFonts w:eastAsia="Arial"/>
          <w:sz w:val="28"/>
          <w:szCs w:val="28"/>
        </w:rPr>
      </w:pPr>
    </w:p>
    <w:p w:rsidR="008C31D3" w:rsidRDefault="008C31D3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68"/>
      </w:tblGrid>
      <w:tr w:rsidR="008C31D3">
        <w:trPr>
          <w:trHeight w:val="54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Численное значение интегрального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рейтинга  муниципальной  программы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          (R) в баллах        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Оценка муниципальной  программы     </w:t>
            </w:r>
          </w:p>
        </w:tc>
      </w:tr>
      <w:tr w:rsidR="008C31D3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8,5 &lt;= R                      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высокая                                </w:t>
            </w:r>
          </w:p>
        </w:tc>
      </w:tr>
      <w:tr w:rsidR="008C31D3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 &lt;= R &lt; 8,5                  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положительная                          </w:t>
            </w:r>
          </w:p>
        </w:tc>
      </w:tr>
      <w:tr w:rsidR="008C31D3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 &lt;= R &lt; 7                    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удовлетворительная                     </w:t>
            </w:r>
          </w:p>
        </w:tc>
      </w:tr>
      <w:tr w:rsidR="008C31D3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R &lt; 5                           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3" w:rsidRDefault="008C31D3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неудовлетворительная                   </w:t>
            </w:r>
          </w:p>
        </w:tc>
      </w:tr>
    </w:tbl>
    <w:p w:rsidR="008C31D3" w:rsidRDefault="008C31D3">
      <w:pPr>
        <w:pStyle w:val="ConsPlusDocList"/>
      </w:pPr>
    </w:p>
    <w:sectPr w:rsidR="008C31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26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F3" w:rsidRDefault="00BC76F3">
      <w:r>
        <w:separator/>
      </w:r>
    </w:p>
  </w:endnote>
  <w:endnote w:type="continuationSeparator" w:id="0">
    <w:p w:rsidR="00BC76F3" w:rsidRDefault="00BC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F3" w:rsidRDefault="00BC76F3">
      <w:r>
        <w:separator/>
      </w:r>
    </w:p>
  </w:footnote>
  <w:footnote w:type="continuationSeparator" w:id="0">
    <w:p w:rsidR="00BC76F3" w:rsidRDefault="00BC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>
    <w:pPr>
      <w:pStyle w:val="ab"/>
      <w:jc w:val="center"/>
    </w:pPr>
    <w:fldSimple w:instr=" PAGE ">
      <w:r w:rsidR="005C7138">
        <w:rPr>
          <w:noProof/>
        </w:rPr>
        <w:t>28</w:t>
      </w:r>
    </w:fldSimple>
  </w:p>
  <w:p w:rsidR="008C31D3" w:rsidRDefault="008C31D3">
    <w:pPr>
      <w:pStyle w:val="ab"/>
      <w:ind w:left="21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D3" w:rsidRDefault="008C31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1A"/>
    <w:rsid w:val="005B2C1A"/>
    <w:rsid w:val="005C7138"/>
    <w:rsid w:val="007074C9"/>
    <w:rsid w:val="008411A7"/>
    <w:rsid w:val="008C31D3"/>
    <w:rsid w:val="00BC76F3"/>
    <w:rsid w:val="00B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ind w:right="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7z0">
    <w:name w:val="WW8Num7z0"/>
    <w:rPr>
      <w:rFonts w:ascii="Symbol" w:eastAsia="Calibri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4">
    <w:name w:val=" Знак Знак4"/>
    <w:basedOn w:val="10"/>
    <w:rPr>
      <w:rFonts w:ascii="Times New Roman" w:eastAsia="Times New Roman" w:hAnsi="Times New Roman" w:cs="Times New Roman"/>
      <w:sz w:val="36"/>
      <w:szCs w:val="24"/>
    </w:rPr>
  </w:style>
  <w:style w:type="character" w:customStyle="1" w:styleId="3">
    <w:name w:val=" Знак Знак3"/>
    <w:basedOn w:val="1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 Знак Знак2"/>
    <w:basedOn w:val="10"/>
    <w:rPr>
      <w:rFonts w:ascii="Tahoma" w:hAnsi="Tahoma" w:cs="Tahoma"/>
      <w:sz w:val="16"/>
      <w:szCs w:val="16"/>
    </w:rPr>
  </w:style>
  <w:style w:type="character" w:styleId="a3">
    <w:name w:val="Hyperlink"/>
    <w:rPr>
      <w:color w:val="000080"/>
      <w:u w:val="single"/>
    </w:rPr>
  </w:style>
  <w:style w:type="character" w:customStyle="1" w:styleId="11">
    <w:name w:val=" Знак Знак1"/>
    <w:basedOn w:val="10"/>
  </w:style>
  <w:style w:type="character" w:customStyle="1" w:styleId="a4">
    <w:name w:val=" Знак Знак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ind w:right="0"/>
      <w:jc w:val="left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9">
    <w:name w:val="Содержимое таблицы"/>
    <w:basedOn w:val="a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4B024FCE2E5F13CC1430AC32EF40D0C60D6842E706964D7C53D0D2079817U0A7J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consultantplus://offline/ref=61E2585386A73328AEF7AF05398E9FCC893C0C52E5807C16CDCD5F0EB59545F8FF94E6A2483C838Dt70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Links>
    <vt:vector size="36" baseType="variant"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consultantplus://offline/ref=61E2585386A73328AEF7AF05398E9FCC893C0C52E5807C16CDCD5F0EB59545F8FF94E6A2483C838Dt70FJ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consultantplus://offline/ref=1B647F7E713A48F6795E4B024FCE2E5F13CC1430AC32EF40D0C60D6842E706964D7C53D0D2079817U0A7J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Вольская</dc:creator>
  <cp:lastModifiedBy>User</cp:lastModifiedBy>
  <cp:revision>2</cp:revision>
  <cp:lastPrinted>2015-07-23T10:03:00Z</cp:lastPrinted>
  <dcterms:created xsi:type="dcterms:W3CDTF">2023-02-10T05:30:00Z</dcterms:created>
  <dcterms:modified xsi:type="dcterms:W3CDTF">2023-02-10T05:30:00Z</dcterms:modified>
</cp:coreProperties>
</file>