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«Демидовский район»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US"/>
        </w:rPr>
        <w:t>04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09</w:t>
      </w:r>
      <w:r>
        <w:rPr>
          <w:rFonts w:cs="Times New Roman" w:ascii="Times New Roman" w:hAnsi="Times New Roman"/>
          <w:sz w:val="28"/>
          <w:szCs w:val="28"/>
        </w:rPr>
        <w:t>.201</w:t>
      </w:r>
      <w:r>
        <w:rPr>
          <w:rFonts w:cs="Times New Roman" w:ascii="Times New Roman" w:hAnsi="Times New Roman"/>
          <w:sz w:val="28"/>
          <w:szCs w:val="28"/>
          <w:lang w:val="en-US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№  </w:t>
      </w:r>
      <w:r>
        <w:rPr>
          <w:rFonts w:cs="Times New Roman" w:ascii="Times New Roman" w:hAnsi="Times New Roman"/>
          <w:sz w:val="28"/>
          <w:szCs w:val="28"/>
          <w:lang w:val="en-US"/>
        </w:rPr>
        <w:t>555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общественной комиссии по обеспечению реализации программы «Формирование современной городской среды» на 2018-2022 годы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Общественная комиссия по обеспечению реализации муниципальной программы «Формирование современной городской среды» на 2018-2022 годы (далее соответственно – муниципальная программа, Комиссия) создается в целях рассмотрения и оценки заявок заинтересованных лиц о включении дворовой и общественной территорий в муниципальную программу.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Уставом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Демидовского городского поселения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Демидовского района</w:t>
      </w:r>
      <w:r>
        <w:rPr>
          <w:rFonts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Смоленской области, иными муниципальными правовыми актами и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задачами Комиссии являются: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и оценка заявки заинтересованных лиц о включении дворовой и общественной территорий в муниципальную программу.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и утверждение дизайн-проекта дворовой и общественной территорий, подлежащих благоустройству в рамках муниципальной программы.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оценки предложений заинтересованных лиц к проекту муниципальной программы.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и координация реализации муниципальной программы.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выполнения возложенных задач Комиссия имеет право: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Запрашивать необходимую информацию, получать документы и материалы, а также разъяснения по вопросам, возникающим при рассмотрении заявок.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иные полномочия, предусмотренные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комиссии формируется и утверждается постановлением Администрации муниципального образования «Демидовский район» Смоленской области.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Руководство деятельностью Комиссии осуществляет председатель Комиссии.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выполнение полномочий и реализацию прав Комиссии, исполнение Комиссией возложенных задач.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 деятельностью Комиссии.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и координирует работу Комиссии.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контроль за реализацией принятых Комиссией решений.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комиссии: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Исполняет обязанности председателя комиссии на время его отсутствия.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Оповещает членов Комиссии о времени и месте проведения заседаний.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делопроизводство в Комиссии.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Ведет, оформляет протоколы заседания Комиссии.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Комиссии проводятся по мере необходимости в соответствии с порядками и сроками предоставления, рассмотрения и оценки предложений заинтересованных лиц о включении дворовой и общественной территорий в муниципальную программу.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комиссии проводятся в открытой форме.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направить для участия в заседании своего представителя с надлежаще оформленной доверенностью. При этом в доверенности должно содержаться указание на предоставление или непредоставление представителю члена Комиссии права голоса.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Комиссии принимается путем открытого голосования большинством голосов присутствующих членов Комиссии. Каждый член комиссии обладает правом одного голоса. При равенстве голосов голос председателя Комиссии является решающим.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Комиссии оформляется протоколом, подписываемым председателем Комиссии и секретарем Комиссии.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Комиссии не позднее пяти рабочих дней после проведения заседания Комиссии размещается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«Демидовский район» Смоленской области в сети «Интернет».</w:t>
      </w:r>
    </w:p>
    <w:p>
      <w:pPr>
        <w:pStyle w:val="Normal"/>
        <w:spacing w:lineRule="auto" w:line="240" w:before="0" w:after="0"/>
        <w:ind w:left="66" w:firstLine="643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4677"/>
        <w:tab w:val="clear" w:pos="9355"/>
        <w:tab w:val="left" w:pos="4500" w:leader="none"/>
      </w:tabs>
      <w:rPr/>
    </w:pPr>
    <w:r>
      <w:rPr/>
      <w:t xml:space="preserve">                                                                               </w:t>
    </w:r>
    <w:r>
      <w:rPr/>
      <w:tab/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64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923efe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923ef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7c32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semiHidden/>
    <w:unhideWhenUsed/>
    <w:rsid w:val="00923e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unhideWhenUsed/>
    <w:rsid w:val="00923e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7b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28D6-C242-4FB3-B503-3494CEF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Application>LibreOffice/6.1.1.2$Windows_X86_64 LibreOffice_project/5d19a1bfa650b796764388cd8b33a5af1f5baa1b</Application>
  <Pages>2</Pages>
  <Words>437</Words>
  <Characters>3358</Characters>
  <CharactersWithSpaces>3907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2017-09-19T07:23:00Z</dcterms:created>
  <dc:creator>User</dc:creator>
  <dc:description/>
  <dc:language>ru-RU</dc:language>
  <cp:lastModifiedBy/>
  <dcterms:modified xsi:type="dcterms:W3CDTF">2018-10-09T11:34:21Z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