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sz w:val="28"/>
          <w:szCs w:val="28"/>
        </w:rPr>
      </w:pPr>
      <w:r>
        <w:rPr>
          <w:sz w:val="28"/>
          <w:szCs w:val="28"/>
        </w:rPr>
        <w:drawing>
          <wp:anchor behindDoc="0" distT="0" distB="0" distL="0" distR="0" simplePos="0" locked="0" layoutInCell="0" allowOverlap="1" relativeHeight="2">
            <wp:simplePos x="0" y="0"/>
            <wp:positionH relativeFrom="column">
              <wp:posOffset>2628900</wp:posOffset>
            </wp:positionH>
            <wp:positionV relativeFrom="paragraph">
              <wp:posOffset>635</wp:posOffset>
            </wp:positionV>
            <wp:extent cx="739140" cy="845820"/>
            <wp:effectExtent l="0" t="0" r="0" b="0"/>
            <wp:wrapNone/>
            <wp:docPr id="1" name="shape_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
                    <pic:cNvPicPr>
                      <a:picLocks noChangeAspect="1" noChangeArrowheads="1"/>
                    </pic:cNvPicPr>
                  </pic:nvPicPr>
                  <pic:blipFill>
                    <a:blip r:embed="rId2"/>
                    <a:stretch>
                      <a:fillRect/>
                    </a:stretch>
                  </pic:blipFill>
                  <pic:spPr bwMode="auto">
                    <a:xfrm>
                      <a:off x="0" y="0"/>
                      <a:ext cx="739140" cy="845820"/>
                    </a:xfrm>
                    <a:prstGeom prst="rect">
                      <a:avLst/>
                    </a:prstGeom>
                  </pic:spPr>
                </pic:pic>
              </a:graphicData>
            </a:graphic>
          </wp:anchor>
        </w:drawing>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t xml:space="preserve">АДМИНИСТРАЦИЯ МУНИЦИПАЛЬНОГО ОБРАЗОВАНИЯ </w:t>
      </w:r>
    </w:p>
    <w:p>
      <w:pPr>
        <w:pStyle w:val="Style22"/>
        <w:spacing w:lineRule="atLeast" w:line="100" w:before="0" w:after="0"/>
        <w:jc w:val="center"/>
        <w:rPr/>
      </w:pPr>
      <w:r>
        <w:rPr>
          <w:sz w:val="28"/>
          <w:szCs w:val="28"/>
        </w:rPr>
        <w:t>«ДЕМИДОВСКИЙ РАЙОН» СМОЛЕНСКОЙ ОБЛАСТИ</w:t>
      </w:r>
    </w:p>
    <w:p>
      <w:pPr>
        <w:pStyle w:val="4"/>
        <w:jc w:val="center"/>
        <w:rPr>
          <w:b w:val="false"/>
          <w:b w:val="false"/>
          <w:bCs w:val="false"/>
        </w:rPr>
      </w:pPr>
      <w:r>
        <w:rPr>
          <w:b w:val="false"/>
          <w:bCs w:val="false"/>
        </w:rPr>
        <w:t>ПОСТАНОВЛЕНИЕ</w:t>
      </w:r>
    </w:p>
    <w:p>
      <w:pPr>
        <w:pStyle w:val="Normal"/>
        <w:jc w:val="center"/>
        <w:rPr/>
      </w:pPr>
      <w:r>
        <w:rPr/>
      </w:r>
    </w:p>
    <w:p>
      <w:pPr>
        <w:pStyle w:val="Normal"/>
        <w:rPr/>
      </w:pPr>
      <w:r>
        <w:rPr/>
      </w:r>
    </w:p>
    <w:p>
      <w:pPr>
        <w:pStyle w:val="Normal"/>
        <w:rPr>
          <w:sz w:val="28"/>
          <w:szCs w:val="28"/>
        </w:rPr>
      </w:pPr>
      <w:r>
        <w:rPr>
          <w:sz w:val="28"/>
          <w:szCs w:val="28"/>
        </w:rPr>
        <w:t>от  07.02.2018   № 85</w:t>
      </w:r>
    </w:p>
    <w:p>
      <w:pPr>
        <w:pStyle w:val="Normal"/>
        <w:rPr>
          <w:sz w:val="28"/>
          <w:szCs w:val="28"/>
        </w:rPr>
      </w:pPr>
      <w:r>
        <w:rPr>
          <w:sz w:val="28"/>
          <w:szCs w:val="28"/>
        </w:rPr>
      </w:r>
    </w:p>
    <w:p>
      <w:pPr>
        <w:pStyle w:val="Normal"/>
        <w:rPr>
          <w:sz w:val="28"/>
          <w:szCs w:val="28"/>
        </w:rPr>
      </w:pPr>
      <w:r>
        <w:rPr>
          <w:sz w:val="28"/>
          <w:szCs w:val="28"/>
        </w:rPr>
        <w:t>Об утверждении Административного</w:t>
      </w:r>
    </w:p>
    <w:p>
      <w:pPr>
        <w:pStyle w:val="Normal"/>
        <w:rPr>
          <w:sz w:val="28"/>
          <w:szCs w:val="28"/>
        </w:rPr>
      </w:pPr>
      <w:r>
        <w:rPr>
          <w:sz w:val="28"/>
          <w:szCs w:val="28"/>
        </w:rPr>
        <w:t>регламента предоставления муниципальной</w:t>
      </w:r>
    </w:p>
    <w:p>
      <w:pPr>
        <w:pStyle w:val="Normal"/>
        <w:rPr>
          <w:sz w:val="28"/>
          <w:szCs w:val="28"/>
        </w:rPr>
      </w:pPr>
      <w:r>
        <w:rPr>
          <w:sz w:val="28"/>
          <w:szCs w:val="28"/>
        </w:rPr>
        <w:t xml:space="preserve">услуги «Выдача разрешения на ввод в </w:t>
      </w:r>
    </w:p>
    <w:p>
      <w:pPr>
        <w:pStyle w:val="Normal"/>
        <w:rPr>
          <w:sz w:val="28"/>
          <w:szCs w:val="28"/>
        </w:rPr>
      </w:pPr>
      <w:r>
        <w:rPr>
          <w:sz w:val="28"/>
          <w:szCs w:val="28"/>
        </w:rPr>
        <w:t xml:space="preserve">эксплуатацию объекта капитального </w:t>
      </w:r>
    </w:p>
    <w:p>
      <w:pPr>
        <w:pStyle w:val="Normal"/>
        <w:widowControl w:val="false"/>
        <w:rPr>
          <w:sz w:val="28"/>
          <w:szCs w:val="28"/>
        </w:rPr>
      </w:pPr>
      <w:r>
        <w:rPr>
          <w:sz w:val="28"/>
          <w:szCs w:val="28"/>
        </w:rPr>
        <w:t>строительства, в отношении, которого выдача</w:t>
      </w:r>
    </w:p>
    <w:p>
      <w:pPr>
        <w:pStyle w:val="Normal"/>
        <w:widowControl w:val="false"/>
        <w:rPr>
          <w:sz w:val="28"/>
          <w:szCs w:val="28"/>
        </w:rPr>
      </w:pPr>
      <w:r>
        <w:rPr>
          <w:sz w:val="28"/>
          <w:szCs w:val="28"/>
        </w:rPr>
        <w:t xml:space="preserve">разрешения на строительство осуществлялась </w:t>
      </w:r>
    </w:p>
    <w:p>
      <w:pPr>
        <w:pStyle w:val="Normal"/>
        <w:widowControl w:val="false"/>
        <w:rPr>
          <w:sz w:val="28"/>
          <w:szCs w:val="28"/>
        </w:rPr>
      </w:pPr>
      <w:r>
        <w:rPr>
          <w:sz w:val="28"/>
          <w:szCs w:val="28"/>
        </w:rPr>
        <w:t xml:space="preserve">Администрацией муниципального образования </w:t>
      </w:r>
    </w:p>
    <w:p>
      <w:pPr>
        <w:pStyle w:val="Normal"/>
        <w:widowControl w:val="false"/>
        <w:rPr>
          <w:b/>
          <w:b/>
          <w:bCs/>
          <w:sz w:val="28"/>
          <w:szCs w:val="28"/>
        </w:rPr>
      </w:pPr>
      <w:r>
        <w:rPr>
          <w:sz w:val="28"/>
          <w:szCs w:val="28"/>
        </w:rPr>
        <w:t>«Демидовский район» Смоленской области</w:t>
      </w:r>
      <w:r>
        <w:rPr>
          <w:b/>
          <w:bCs/>
          <w:sz w:val="28"/>
          <w:szCs w:val="28"/>
        </w:rPr>
        <w:t>»</w:t>
      </w:r>
    </w:p>
    <w:p>
      <w:pPr>
        <w:pStyle w:val="Normal"/>
        <w:rPr/>
      </w:pPr>
      <w:r>
        <w:rPr>
          <w:i/>
          <w:iCs/>
          <w:sz w:val="28"/>
          <w:szCs w:val="28"/>
        </w:rPr>
        <w:t>(в редакции постановлений от 24.08.2018 №522,</w:t>
      </w:r>
    </w:p>
    <w:p>
      <w:pPr>
        <w:pStyle w:val="Normal"/>
        <w:rPr>
          <w:i/>
          <w:i/>
          <w:iCs/>
          <w:sz w:val="28"/>
          <w:szCs w:val="28"/>
        </w:rPr>
      </w:pPr>
      <w:r>
        <w:rPr>
          <w:i/>
          <w:iCs/>
          <w:sz w:val="28"/>
          <w:szCs w:val="28"/>
        </w:rPr>
        <w:t xml:space="preserve">от 21.09.2018 №585, от 04.04.2019 №176, </w:t>
      </w:r>
    </w:p>
    <w:p>
      <w:pPr>
        <w:pStyle w:val="Normal"/>
        <w:rPr>
          <w:i/>
          <w:i/>
          <w:iCs/>
          <w:sz w:val="28"/>
          <w:szCs w:val="28"/>
        </w:rPr>
      </w:pPr>
      <w:r>
        <w:rPr>
          <w:rStyle w:val="Style20"/>
          <w:color w:val="000000"/>
          <w:sz w:val="28"/>
          <w:szCs w:val="28"/>
        </w:rPr>
        <w:t>от 09.04.2020 № 229, от 23.09.2020 № 574,</w:t>
      </w:r>
    </w:p>
    <w:p>
      <w:pPr>
        <w:pStyle w:val="Normal"/>
        <w:rPr>
          <w:i/>
          <w:i/>
          <w:iCs/>
          <w:sz w:val="28"/>
          <w:szCs w:val="28"/>
          <w:lang w:val="en-US"/>
        </w:rPr>
      </w:pPr>
      <w:r>
        <w:rPr>
          <w:rStyle w:val="Style20"/>
          <w:color w:val="000000"/>
          <w:sz w:val="28"/>
          <w:szCs w:val="28"/>
        </w:rPr>
        <w:t xml:space="preserve"> </w:t>
      </w:r>
      <w:r>
        <w:rPr>
          <w:rStyle w:val="Style20"/>
          <w:color w:val="000000"/>
          <w:sz w:val="28"/>
          <w:szCs w:val="28"/>
        </w:rPr>
        <w:t>от 05.11.2020 № 691, от 19.11.2021 №651,</w:t>
      </w:r>
    </w:p>
    <w:p>
      <w:pPr>
        <w:pStyle w:val="Normal"/>
        <w:rPr>
          <w:i/>
          <w:i/>
          <w:iCs/>
          <w:sz w:val="28"/>
          <w:szCs w:val="28"/>
          <w:lang w:val="en-US"/>
        </w:rPr>
      </w:pPr>
      <w:r>
        <w:rPr>
          <w:rStyle w:val="Style20"/>
          <w:color w:val="000000"/>
          <w:sz w:val="28"/>
          <w:szCs w:val="28"/>
        </w:rPr>
        <w:t>от 08.06.2022 №338, от 26.06.2023 № 506,</w:t>
      </w:r>
    </w:p>
    <w:p>
      <w:pPr>
        <w:pStyle w:val="Normal"/>
        <w:rPr>
          <w:i/>
          <w:i/>
          <w:iCs/>
          <w:sz w:val="28"/>
          <w:szCs w:val="28"/>
          <w:lang w:val="en-US"/>
        </w:rPr>
      </w:pPr>
      <w:r>
        <w:rPr>
          <w:rStyle w:val="Style20"/>
          <w:color w:val="000000"/>
          <w:sz w:val="28"/>
          <w:szCs w:val="28"/>
        </w:rPr>
        <w:t>от 01.08.2023 № 614</w:t>
      </w:r>
      <w:r>
        <w:rPr>
          <w:rStyle w:val="Style20"/>
          <w:color w:val="000000"/>
          <w:sz w:val="28"/>
          <w:szCs w:val="28"/>
        </w:rPr>
        <w:t>)</w:t>
      </w:r>
    </w:p>
    <w:p>
      <w:pPr>
        <w:pStyle w:val="Normal"/>
        <w:rPr>
          <w:sz w:val="28"/>
          <w:szCs w:val="28"/>
        </w:rPr>
      </w:pPr>
      <w:r>
        <w:rPr>
          <w:sz w:val="28"/>
          <w:szCs w:val="28"/>
        </w:rPr>
      </w:r>
    </w:p>
    <w:p>
      <w:pPr>
        <w:pStyle w:val="Style22"/>
        <w:jc w:val="both"/>
        <w:rPr/>
      </w:pPr>
      <w:r>
        <w:rPr>
          <w:rStyle w:val="FontStyle39"/>
          <w:sz w:val="28"/>
          <w:szCs w:val="28"/>
        </w:rPr>
        <w:tab/>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Градостроительным кодексом Российской Федерации</w:t>
      </w:r>
      <w:r>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pPr>
        <w:pStyle w:val="21"/>
        <w:rPr/>
      </w:pPr>
      <w:r>
        <w:rPr/>
        <w:t xml:space="preserve"> </w:t>
      </w:r>
    </w:p>
    <w:p>
      <w:pPr>
        <w:pStyle w:val="21"/>
        <w:rPr/>
      </w:pPr>
      <w:r>
        <w:rPr/>
        <w:t xml:space="preserve">                                                     </w:t>
      </w:r>
      <w:r>
        <w:rPr/>
        <w:t>ПОСТАНОВЛЯЕТ:</w:t>
      </w:r>
    </w:p>
    <w:p>
      <w:pPr>
        <w:pStyle w:val="21"/>
        <w:rPr/>
      </w:pPr>
      <w:r>
        <w:rPr/>
      </w:r>
    </w:p>
    <w:p>
      <w:pPr>
        <w:pStyle w:val="Normal"/>
        <w:widowControl w:val="false"/>
        <w:jc w:val="both"/>
        <w:rPr/>
      </w:pPr>
      <w:r>
        <w:rPr>
          <w:sz w:val="28"/>
          <w:szCs w:val="28"/>
        </w:rPr>
        <w:tab/>
        <w:t>1. 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jc w:val="both"/>
        <w:rPr/>
      </w:pPr>
      <w:r>
        <w:rPr>
          <w:sz w:val="28"/>
          <w:szCs w:val="28"/>
        </w:rPr>
        <w:tab/>
        <w:t>2. Признать утратившими силу:</w:t>
      </w:r>
    </w:p>
    <w:p>
      <w:pPr>
        <w:pStyle w:val="Normal"/>
        <w:jc w:val="both"/>
        <w:rPr/>
      </w:pPr>
      <w:r>
        <w:rPr>
          <w:sz w:val="28"/>
          <w:szCs w:val="28"/>
        </w:rPr>
        <w:tab/>
        <w:t xml:space="preserve">2.1. Постановление Администрации муниципального образования «Демидовский район» Смоленской области от 29.11.2016 № 832 «Об утверждении Административного регламента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 </w:t>
      </w:r>
    </w:p>
    <w:p>
      <w:pPr>
        <w:pStyle w:val="Normal"/>
        <w:jc w:val="both"/>
        <w:rPr/>
      </w:pPr>
      <w:r>
        <w:rPr>
          <w:sz w:val="28"/>
          <w:szCs w:val="28"/>
        </w:rPr>
        <w:tab/>
        <w:t>2.2. Постановление Администрации муниципального образования «Демидовский район» Смоленской области от 17.01.2017 № 13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2.3. Постановление Администрации муниципального образования «Демидовский район» Смоленской области от 27.01.2017 № 55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2.4. Постановление Администрации муниципального образования   «Демидовский район» Смоленской области от 19.06.2017 № 453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2.5. Постановление Администрации муниципального образования «Демидовский район» Смоленской области от 07.07.2017 № 543 «О внесении изменений в пункт 4 постановления Администрации муниципального образования «Демидовский  район» Смоленской области» от 29.11.2016 № 832.</w:t>
      </w:r>
    </w:p>
    <w:p>
      <w:pPr>
        <w:pStyle w:val="Normal"/>
        <w:jc w:val="both"/>
        <w:rPr>
          <w:sz w:val="28"/>
          <w:szCs w:val="28"/>
        </w:rPr>
      </w:pPr>
      <w:r>
        <w:rPr>
          <w:sz w:val="28"/>
          <w:szCs w:val="28"/>
        </w:rPr>
        <w:tab/>
        <w:t>3. Опубликовать настоящее постановление в газете «Поречанка».</w:t>
      </w:r>
    </w:p>
    <w:p>
      <w:pPr>
        <w:pStyle w:val="Normal"/>
        <w:jc w:val="both"/>
        <w:rPr>
          <w:sz w:val="28"/>
          <w:szCs w:val="28"/>
        </w:rPr>
      </w:pPr>
      <w:r>
        <w:rPr>
          <w:sz w:val="28"/>
          <w:szCs w:val="28"/>
        </w:rPr>
        <w:tab/>
        <w:t>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О. Н. Вдовенкову.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муниципального образования  </w:t>
      </w:r>
    </w:p>
    <w:p>
      <w:pPr>
        <w:pStyle w:val="Normal"/>
        <w:jc w:val="both"/>
        <w:rPr>
          <w:color w:val="000000"/>
          <w:sz w:val="28"/>
          <w:szCs w:val="28"/>
        </w:rPr>
      </w:pPr>
      <w:r>
        <w:rPr>
          <w:sz w:val="28"/>
          <w:szCs w:val="28"/>
        </w:rPr>
        <w:t>«Демидовский район» Смоленской области                                              А.Ф. Семенов</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t xml:space="preserve">                                                                                                   </w:t>
      </w:r>
      <w:r>
        <w:rPr/>
        <w:t>УТВЕРЖДЕН</w:t>
      </w:r>
    </w:p>
    <w:p>
      <w:pPr>
        <w:pStyle w:val="4"/>
        <w:spacing w:before="0" w:after="0"/>
        <w:jc w:val="center"/>
        <w:rPr>
          <w:b w:val="false"/>
          <w:b w:val="false"/>
          <w:bCs w:val="false"/>
        </w:rPr>
      </w:pPr>
      <w:r>
        <w:rPr>
          <w:b w:val="false"/>
          <w:bCs w:val="false"/>
        </w:rPr>
        <w:t xml:space="preserve">                                                   </w:t>
      </w:r>
      <w:r>
        <w:rPr>
          <w:b w:val="false"/>
          <w:bCs w:val="false"/>
        </w:rPr>
        <w:t>постановлением Администрации</w:t>
      </w:r>
    </w:p>
    <w:p>
      <w:pPr>
        <w:pStyle w:val="4"/>
        <w:spacing w:before="0" w:after="0"/>
        <w:jc w:val="center"/>
        <w:rPr>
          <w:b w:val="false"/>
          <w:b w:val="false"/>
          <w:bCs w:val="false"/>
        </w:rPr>
      </w:pPr>
      <w:r>
        <w:rPr>
          <w:b w:val="false"/>
          <w:bCs w:val="false"/>
        </w:rPr>
        <w:t xml:space="preserve">                                              </w:t>
      </w:r>
      <w:r>
        <w:rPr>
          <w:b w:val="false"/>
          <w:bCs w:val="false"/>
        </w:rPr>
        <w:t>муниципального образования</w:t>
      </w:r>
    </w:p>
    <w:p>
      <w:pPr>
        <w:pStyle w:val="4"/>
        <w:spacing w:before="0" w:after="0"/>
        <w:jc w:val="center"/>
        <w:rPr>
          <w:b w:val="false"/>
          <w:b w:val="false"/>
          <w:bCs w:val="false"/>
        </w:rPr>
      </w:pPr>
      <w:r>
        <w:rPr>
          <w:b w:val="false"/>
          <w:bCs w:val="false"/>
        </w:rPr>
        <w:t xml:space="preserve">                                                                   </w:t>
      </w:r>
      <w:r>
        <w:rPr>
          <w:b w:val="false"/>
          <w:bCs w:val="false"/>
        </w:rPr>
        <w:t>«Демидовский район» Смоленской области</w:t>
      </w:r>
    </w:p>
    <w:p>
      <w:pPr>
        <w:pStyle w:val="Normal"/>
        <w:numPr>
          <w:ilvl w:val="0"/>
          <w:numId w:val="0"/>
        </w:numPr>
        <w:ind w:left="0" w:right="-5" w:hanging="0"/>
        <w:outlineLvl w:val="0"/>
        <w:rPr>
          <w:i/>
          <w:i/>
          <w:iCs/>
          <w:sz w:val="28"/>
          <w:szCs w:val="28"/>
        </w:rPr>
      </w:pPr>
      <w:r>
        <w:rPr>
          <w:sz w:val="28"/>
          <w:szCs w:val="28"/>
        </w:rPr>
        <w:t xml:space="preserve">                                                                        </w:t>
      </w:r>
      <w:r>
        <w:rPr>
          <w:sz w:val="28"/>
          <w:szCs w:val="28"/>
        </w:rPr>
        <w:t xml:space="preserve">от 07.02.2018  № </w:t>
      </w:r>
      <w:r>
        <w:rPr>
          <w:i/>
          <w:iCs/>
          <w:sz w:val="28"/>
          <w:szCs w:val="28"/>
        </w:rPr>
        <w:t xml:space="preserve">85 (в редакции </w:t>
      </w:r>
    </w:p>
    <w:p>
      <w:pPr>
        <w:pStyle w:val="Normal"/>
        <w:numPr>
          <w:ilvl w:val="0"/>
          <w:numId w:val="0"/>
        </w:numPr>
        <w:ind w:left="0" w:right="-5" w:hanging="0"/>
        <w:outlineLvl w:val="0"/>
        <w:rPr>
          <w:i/>
          <w:i/>
          <w:iCs/>
          <w:sz w:val="28"/>
          <w:szCs w:val="28"/>
        </w:rPr>
      </w:pPr>
      <w:r>
        <w:rPr>
          <w:i/>
          <w:iCs/>
          <w:sz w:val="28"/>
          <w:szCs w:val="28"/>
        </w:rPr>
        <w:t xml:space="preserve">                                                                       </w:t>
      </w:r>
      <w:r>
        <w:rPr>
          <w:i/>
          <w:iCs/>
          <w:sz w:val="28"/>
          <w:szCs w:val="28"/>
        </w:rPr>
        <w:t xml:space="preserve">постановления от 24.08.2018 № 522, от          </w:t>
      </w:r>
    </w:p>
    <w:p>
      <w:pPr>
        <w:pStyle w:val="Normal"/>
        <w:numPr>
          <w:ilvl w:val="0"/>
          <w:numId w:val="0"/>
        </w:numPr>
        <w:ind w:left="0" w:right="-5" w:hanging="0"/>
        <w:jc w:val="right"/>
        <w:outlineLvl w:val="0"/>
        <w:rPr>
          <w:i/>
          <w:i/>
          <w:iCs/>
          <w:sz w:val="28"/>
          <w:szCs w:val="28"/>
        </w:rPr>
      </w:pPr>
      <w:r>
        <w:rPr>
          <w:i/>
          <w:iCs/>
          <w:sz w:val="28"/>
          <w:szCs w:val="28"/>
        </w:rPr>
        <w:t xml:space="preserve">                                                                      </w:t>
      </w:r>
      <w:r>
        <w:rPr>
          <w:i/>
          <w:iCs/>
          <w:sz w:val="28"/>
          <w:szCs w:val="28"/>
        </w:rPr>
        <w:t>21.09.2018 № 585,от 04.04.2019 №176,</w:t>
      </w:r>
    </w:p>
    <w:p>
      <w:pPr>
        <w:pStyle w:val="Normal"/>
        <w:numPr>
          <w:ilvl w:val="0"/>
          <w:numId w:val="0"/>
        </w:numPr>
        <w:ind w:left="0" w:right="-5" w:hanging="0"/>
        <w:jc w:val="right"/>
        <w:outlineLvl w:val="0"/>
        <w:rPr>
          <w:i/>
          <w:i/>
          <w:iCs/>
          <w:sz w:val="28"/>
          <w:szCs w:val="28"/>
        </w:rPr>
      </w:pPr>
      <w:r>
        <w:rPr>
          <w:i/>
          <w:iCs/>
          <w:sz w:val="28"/>
          <w:szCs w:val="28"/>
        </w:rPr>
        <w:t xml:space="preserve"> </w:t>
      </w:r>
      <w:r>
        <w:rPr>
          <w:rStyle w:val="Style20"/>
          <w:color w:val="000000"/>
          <w:sz w:val="28"/>
          <w:szCs w:val="28"/>
        </w:rPr>
        <w:t xml:space="preserve">от 09.04.2020 № 229, от 23.09.2020 № 574, </w:t>
      </w:r>
    </w:p>
    <w:p>
      <w:pPr>
        <w:pStyle w:val="Normal"/>
        <w:numPr>
          <w:ilvl w:val="0"/>
          <w:numId w:val="0"/>
        </w:numPr>
        <w:ind w:left="0" w:right="-5" w:hanging="0"/>
        <w:jc w:val="right"/>
        <w:outlineLvl w:val="0"/>
        <w:rPr>
          <w:i/>
          <w:i/>
          <w:iCs/>
          <w:sz w:val="28"/>
          <w:szCs w:val="28"/>
        </w:rPr>
      </w:pPr>
      <w:r>
        <w:rPr>
          <w:rStyle w:val="Style20"/>
          <w:color w:val="000000"/>
          <w:sz w:val="28"/>
          <w:szCs w:val="28"/>
        </w:rPr>
        <w:t>от 05.11.2020 № 691, от 19.11.2021 №651,</w:t>
      </w:r>
    </w:p>
    <w:p>
      <w:pPr>
        <w:pStyle w:val="Normal"/>
        <w:numPr>
          <w:ilvl w:val="0"/>
          <w:numId w:val="0"/>
        </w:numPr>
        <w:ind w:left="0" w:right="-5" w:hanging="0"/>
        <w:jc w:val="right"/>
        <w:outlineLvl w:val="0"/>
        <w:rPr>
          <w:i/>
          <w:i/>
          <w:iCs/>
          <w:sz w:val="28"/>
          <w:szCs w:val="28"/>
        </w:rPr>
      </w:pPr>
      <w:r>
        <w:rPr>
          <w:rStyle w:val="Style20"/>
          <w:color w:val="000000"/>
          <w:sz w:val="28"/>
          <w:szCs w:val="28"/>
        </w:rPr>
        <w:t xml:space="preserve"> </w:t>
      </w:r>
      <w:r>
        <w:rPr>
          <w:rStyle w:val="Style20"/>
          <w:color w:val="000000"/>
          <w:sz w:val="28"/>
          <w:szCs w:val="28"/>
        </w:rPr>
        <w:t>от 08.06.2022 №338</w:t>
      </w:r>
      <w:r>
        <w:rPr>
          <w:rStyle w:val="Style20"/>
          <w:i w:val="false"/>
          <w:iCs w:val="false"/>
          <w:color w:val="000000"/>
          <w:sz w:val="28"/>
          <w:szCs w:val="28"/>
        </w:rPr>
        <w:t xml:space="preserve"> </w:t>
      </w:r>
      <w:r>
        <w:rPr>
          <w:i/>
          <w:iCs/>
          <w:sz w:val="28"/>
          <w:szCs w:val="28"/>
        </w:rPr>
        <w:t>)</w:t>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widowControl w:val="false"/>
        <w:jc w:val="center"/>
        <w:rPr>
          <w:b/>
          <w:b/>
          <w:bCs/>
          <w:sz w:val="28"/>
          <w:szCs w:val="28"/>
        </w:rPr>
      </w:pPr>
      <w:r>
        <w:rPr>
          <w:b/>
          <w:bCs/>
          <w:sz w:val="28"/>
          <w:szCs w:val="28"/>
        </w:rPr>
        <w:t>предоставления  муниципальной услуги «Выдача разрешения на ввод</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эксплуатацию объекта капитального строительства,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ind w:firstLine="3828"/>
        <w:rPr>
          <w:sz w:val="16"/>
          <w:szCs w:val="16"/>
        </w:rPr>
      </w:pPr>
      <w:r>
        <w:rPr>
          <w:sz w:val="16"/>
          <w:szCs w:val="16"/>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1.1. Предмет регулирования настоящего Административного регламента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  (далее также –муниципальная услуга).</w:t>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1.2. Круг заявителей</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«Демидовский район»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0" w:name="P68"/>
      <w:bookmarkStart w:id="1" w:name="P68"/>
      <w:bookmarkEnd w:id="1"/>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1.3. Требования к порядку информирования о порядке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both"/>
        <w:rPr>
          <w:sz w:val="28"/>
          <w:szCs w:val="28"/>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отдел по строительству, транспорту, связи и ЖКХ (далее также – отдел) или многофункциональный центр предоставления государственных и муниципальных услуг (далее также – МФЦ):</w:t>
      </w:r>
    </w:p>
    <w:p>
      <w:pPr>
        <w:pStyle w:val="ListParagraph"/>
        <w:numPr>
          <w:ilvl w:val="0"/>
          <w:numId w:val="7"/>
        </w:numPr>
        <w:tabs>
          <w:tab w:val="clear" w:pos="720"/>
          <w:tab w:val="left" w:pos="1134" w:leader="none"/>
        </w:tabs>
        <w:ind w:left="0" w:firstLine="709"/>
        <w:jc w:val="both"/>
        <w:rPr>
          <w:sz w:val="28"/>
          <w:szCs w:val="28"/>
        </w:rPr>
      </w:pPr>
      <w:r>
        <w:rPr>
          <w:sz w:val="28"/>
          <w:szCs w:val="28"/>
        </w:rPr>
        <w:t>лично;</w:t>
      </w:r>
    </w:p>
    <w:p>
      <w:pPr>
        <w:pStyle w:val="ListParagraph"/>
        <w:numPr>
          <w:ilvl w:val="0"/>
          <w:numId w:val="7"/>
        </w:numPr>
        <w:tabs>
          <w:tab w:val="clear" w:pos="720"/>
          <w:tab w:val="left" w:pos="1134" w:leader="none"/>
        </w:tabs>
        <w:ind w:left="0" w:firstLine="709"/>
        <w:jc w:val="both"/>
        <w:rPr>
          <w:sz w:val="28"/>
          <w:szCs w:val="28"/>
        </w:rPr>
      </w:pPr>
      <w:r>
        <w:rPr>
          <w:sz w:val="28"/>
          <w:szCs w:val="28"/>
        </w:rPr>
        <w:t>по телефонам;</w:t>
      </w:r>
    </w:p>
    <w:p>
      <w:pPr>
        <w:pStyle w:val="ListParagraph"/>
        <w:numPr>
          <w:ilvl w:val="0"/>
          <w:numId w:val="7"/>
        </w:numPr>
        <w:tabs>
          <w:tab w:val="clear" w:pos="720"/>
          <w:tab w:val="left" w:pos="1134" w:leader="none"/>
        </w:tabs>
        <w:ind w:left="0" w:firstLine="709"/>
        <w:jc w:val="both"/>
        <w:rPr>
          <w:sz w:val="28"/>
          <w:szCs w:val="28"/>
        </w:rPr>
      </w:pPr>
      <w:r>
        <w:rPr>
          <w:sz w:val="28"/>
          <w:szCs w:val="28"/>
        </w:rPr>
        <w:t>в письменном виде.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1.3.2. Место нахождения Администрации: 216240, Смоленская область,                      г. Демидов, ул. Коммунистическая, д. 10.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Почтовый адрес Администрации (для направления документов и письменных обращений):</w:t>
      </w:r>
      <w:r>
        <w:rPr>
          <w:sz w:val="28"/>
          <w:szCs w:val="28"/>
        </w:rPr>
        <w:t xml:space="preserve"> </w:t>
      </w:r>
      <w:r>
        <w:rPr>
          <w:rFonts w:cs="Times New Roman" w:ascii="Times New Roman" w:hAnsi="Times New Roman"/>
          <w:sz w:val="28"/>
          <w:szCs w:val="28"/>
        </w:rPr>
        <w:t>216240, Смоленская область, г. Демидов, ул. Коммунистическая, д. 10.</w:t>
      </w:r>
    </w:p>
    <w:p>
      <w:pPr>
        <w:pStyle w:val="ConsPlusNormal1"/>
        <w:ind w:firstLine="709"/>
        <w:rPr>
          <w:rFonts w:ascii="Times New Roman" w:hAnsi="Times New Roman" w:cs="Times New Roman"/>
          <w:sz w:val="28"/>
          <w:szCs w:val="28"/>
        </w:rPr>
      </w:pPr>
      <w:r>
        <w:rPr>
          <w:rFonts w:cs="Times New Roman" w:ascii="Times New Roman" w:hAnsi="Times New Roman"/>
          <w:sz w:val="28"/>
          <w:szCs w:val="28"/>
        </w:rPr>
        <w:t xml:space="preserve">Контактные телефоны Администрации: </w:t>
      </w:r>
    </w:p>
    <w:p>
      <w:pPr>
        <w:pStyle w:val="Style30"/>
        <w:spacing w:before="0" w:after="0"/>
        <w:jc w:val="both"/>
        <w:rPr>
          <w:sz w:val="28"/>
          <w:szCs w:val="28"/>
        </w:rPr>
      </w:pPr>
      <w:r>
        <w:rPr>
          <w:sz w:val="28"/>
          <w:szCs w:val="28"/>
        </w:rPr>
        <w:t xml:space="preserve">       </w:t>
      </w:r>
      <w:r>
        <w:rPr>
          <w:sz w:val="28"/>
          <w:szCs w:val="28"/>
        </w:rPr>
        <w:t>приемная Главы муниципального образования «Демидовский район» Смоленской области:</w:t>
      </w:r>
      <w:r>
        <w:rPr>
          <w:color w:val="0000FF"/>
          <w:sz w:val="28"/>
          <w:szCs w:val="28"/>
        </w:rPr>
        <w:t xml:space="preserve"> (848147) 4-11-44</w:t>
      </w:r>
      <w:r>
        <w:rPr>
          <w:sz w:val="28"/>
          <w:szCs w:val="28"/>
        </w:rPr>
        <w:t xml:space="preserve">; </w:t>
      </w:r>
    </w:p>
    <w:p>
      <w:pPr>
        <w:pStyle w:val="Normal"/>
        <w:ind w:firstLine="720"/>
        <w:jc w:val="both"/>
        <w:rPr>
          <w:sz w:val="28"/>
          <w:szCs w:val="28"/>
        </w:rPr>
      </w:pPr>
      <w:r>
        <w:rPr>
          <w:sz w:val="28"/>
          <w:szCs w:val="28"/>
        </w:rPr>
        <w:t xml:space="preserve">заместитель Главы муниципального образования «Демидовский район» Смоленской области – начальник Отдела: </w:t>
      </w:r>
      <w:r>
        <w:rPr>
          <w:color w:val="0000FF"/>
          <w:sz w:val="28"/>
          <w:szCs w:val="28"/>
        </w:rPr>
        <w:t>(848147) 4-15-44</w:t>
      </w:r>
      <w:r>
        <w:rPr>
          <w:sz w:val="28"/>
          <w:szCs w:val="28"/>
        </w:rPr>
        <w:t>;</w:t>
      </w:r>
    </w:p>
    <w:p>
      <w:pPr>
        <w:pStyle w:val="Normal"/>
        <w:ind w:firstLine="720"/>
        <w:jc w:val="both"/>
        <w:rPr>
          <w:sz w:val="28"/>
          <w:szCs w:val="28"/>
        </w:rPr>
      </w:pPr>
      <w:r>
        <w:rPr>
          <w:sz w:val="28"/>
          <w:szCs w:val="28"/>
        </w:rPr>
        <w:t xml:space="preserve">отдел  по строительству, транспорту, связи и ЖКХ Администрации муниципального образования «Демидовский район» Смоленской области (далее -отдел): </w:t>
      </w:r>
      <w:r>
        <w:rPr>
          <w:color w:val="0000FF"/>
          <w:sz w:val="28"/>
          <w:szCs w:val="28"/>
        </w:rPr>
        <w:t>(848147) 4-11-50;</w:t>
      </w:r>
    </w:p>
    <w:p>
      <w:pPr>
        <w:pStyle w:val="Normal"/>
        <w:ind w:firstLine="720"/>
        <w:jc w:val="both"/>
        <w:rPr>
          <w:sz w:val="28"/>
          <w:szCs w:val="28"/>
        </w:rPr>
      </w:pPr>
      <w:r>
        <w:rPr>
          <w:sz w:val="28"/>
          <w:szCs w:val="28"/>
        </w:rPr>
        <w:t xml:space="preserve">Сайт Администрации муниципального образования «Демидовский район» Смоленской области в информационно-телекоммуникационной сети Интернет: </w:t>
      </w:r>
      <w:r>
        <w:rPr>
          <w:sz w:val="28"/>
          <w:szCs w:val="28"/>
          <w:lang w:val="en-US"/>
        </w:rPr>
        <w:t>http</w:t>
      </w:r>
      <w:r>
        <w:rPr>
          <w:sz w:val="28"/>
          <w:szCs w:val="28"/>
        </w:rPr>
        <w:t>:// demidov.</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Адрес электронной почты Администрации: demidov@</w:t>
      </w:r>
      <w:r>
        <w:rPr>
          <w:rFonts w:cs="Times New Roman" w:ascii="Times New Roman" w:hAnsi="Times New Roman"/>
          <w:sz w:val="28"/>
          <w:szCs w:val="28"/>
          <w:lang w:val="en-US"/>
        </w:rPr>
        <w:t>admin</w:t>
      </w:r>
      <w:r>
        <w:rPr>
          <w:rFonts w:cs="Times New Roman" w:ascii="Times New Roman" w:hAnsi="Times New Roman"/>
          <w:sz w:val="28"/>
          <w:szCs w:val="28"/>
        </w:rPr>
        <w:t>-</w:t>
      </w:r>
      <w:r>
        <w:rPr>
          <w:rFonts w:cs="Times New Roman" w:ascii="Times New Roman" w:hAnsi="Times New Roman"/>
          <w:sz w:val="28"/>
          <w:szCs w:val="28"/>
          <w:lang w:val="en-US"/>
        </w:rPr>
        <w:t>smolensk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rmal"/>
        <w:jc w:val="center"/>
        <w:rPr>
          <w:b/>
          <w:b/>
          <w:bCs/>
          <w:sz w:val="28"/>
          <w:szCs w:val="28"/>
        </w:rPr>
      </w:pPr>
      <w:r>
        <w:rPr>
          <w:b/>
          <w:bCs/>
          <w:sz w:val="28"/>
          <w:szCs w:val="28"/>
        </w:rPr>
        <w:t>График работы отдела:</w:t>
      </w:r>
    </w:p>
    <w:p>
      <w:pPr>
        <w:pStyle w:val="Normal"/>
        <w:jc w:val="center"/>
        <w:rPr>
          <w:b/>
          <w:b/>
          <w:bCs/>
          <w:sz w:val="28"/>
          <w:szCs w:val="28"/>
        </w:rPr>
      </w:pPr>
      <w:r>
        <w:rPr>
          <w:b/>
          <w:bCs/>
          <w:sz w:val="28"/>
          <w:szCs w:val="28"/>
        </w:rPr>
      </w:r>
    </w:p>
    <w:p>
      <w:pPr>
        <w:pStyle w:val="Normal"/>
        <w:rPr>
          <w:sz w:val="28"/>
          <w:szCs w:val="28"/>
        </w:rPr>
      </w:pPr>
      <w:r>
        <w:rPr>
          <w:sz w:val="28"/>
          <w:szCs w:val="28"/>
        </w:rPr>
        <w:t xml:space="preserve">                                           </w:t>
      </w:r>
      <w:r>
        <w:rPr>
          <w:sz w:val="28"/>
          <w:szCs w:val="28"/>
          <w:u w:val="single"/>
        </w:rPr>
        <w:t>Часы работы</w:t>
      </w:r>
      <w:r>
        <w:rPr>
          <w:sz w:val="28"/>
          <w:szCs w:val="28"/>
        </w:rPr>
        <w:t xml:space="preserve">                             </w:t>
      </w:r>
      <w:r>
        <w:rPr>
          <w:sz w:val="28"/>
          <w:szCs w:val="28"/>
          <w:u w:val="single"/>
        </w:rPr>
        <w:t>Часы приема</w:t>
      </w:r>
    </w:p>
    <w:p>
      <w:pPr>
        <w:pStyle w:val="Normal"/>
        <w:rPr>
          <w:sz w:val="28"/>
          <w:szCs w:val="28"/>
        </w:rPr>
      </w:pPr>
      <w:r>
        <w:rPr>
          <w:sz w:val="28"/>
          <w:szCs w:val="28"/>
        </w:rPr>
        <w:t xml:space="preserve">          </w:t>
      </w:r>
      <w:r>
        <w:rPr>
          <w:sz w:val="28"/>
          <w:szCs w:val="28"/>
        </w:rPr>
        <w:t xml:space="preserve">Понедельник –       с 8.00 до 17.00                      не приемный день </w:t>
      </w:r>
    </w:p>
    <w:p>
      <w:pPr>
        <w:pStyle w:val="Normal"/>
        <w:rPr>
          <w:sz w:val="28"/>
          <w:szCs w:val="28"/>
        </w:rPr>
      </w:pPr>
      <w:r>
        <w:rPr>
          <w:sz w:val="28"/>
          <w:szCs w:val="28"/>
        </w:rPr>
        <w:t xml:space="preserve">          </w:t>
      </w:r>
      <w:r>
        <w:rPr>
          <w:sz w:val="28"/>
          <w:szCs w:val="28"/>
        </w:rPr>
        <w:t>Вторник –               с 8.00 до 17.00                      не приемный день</w:t>
      </w:r>
    </w:p>
    <w:p>
      <w:pPr>
        <w:pStyle w:val="Normal"/>
        <w:rPr>
          <w:sz w:val="28"/>
          <w:szCs w:val="28"/>
        </w:rPr>
      </w:pPr>
      <w:r>
        <w:rPr>
          <w:sz w:val="28"/>
          <w:szCs w:val="28"/>
        </w:rPr>
        <w:t xml:space="preserve">          </w:t>
      </w:r>
      <w:r>
        <w:rPr>
          <w:sz w:val="28"/>
          <w:szCs w:val="28"/>
        </w:rPr>
        <w:t>Среда -                    с 8.00 до 17.00                      с 9.00 до 13.00; с 14.00 до 17.00</w:t>
      </w:r>
    </w:p>
    <w:p>
      <w:pPr>
        <w:pStyle w:val="Normal"/>
        <w:rPr>
          <w:sz w:val="28"/>
          <w:szCs w:val="28"/>
        </w:rPr>
      </w:pPr>
      <w:r>
        <w:rPr>
          <w:sz w:val="28"/>
          <w:szCs w:val="28"/>
        </w:rPr>
        <w:t xml:space="preserve">          </w:t>
      </w:r>
      <w:r>
        <w:rPr>
          <w:sz w:val="28"/>
          <w:szCs w:val="28"/>
        </w:rPr>
        <w:t>Четверг –                с 8.00 до 17.00                      не приемный день</w:t>
      </w:r>
    </w:p>
    <w:p>
      <w:pPr>
        <w:pStyle w:val="Normal"/>
        <w:rPr>
          <w:sz w:val="28"/>
          <w:szCs w:val="28"/>
        </w:rPr>
      </w:pPr>
      <w:r>
        <w:rPr>
          <w:sz w:val="28"/>
          <w:szCs w:val="28"/>
        </w:rPr>
        <w:t xml:space="preserve">          </w:t>
      </w:r>
      <w:r>
        <w:rPr>
          <w:sz w:val="28"/>
          <w:szCs w:val="28"/>
        </w:rPr>
        <w:t>Пятница –               с 8.00 до 17.00                      не приемный день</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 xml:space="preserve">Перерыв на обед      с 13.00 до 14.00          </w:t>
      </w:r>
    </w:p>
    <w:p>
      <w:pPr>
        <w:pStyle w:val="Normal"/>
        <w:ind w:firstLine="720"/>
        <w:jc w:val="both"/>
        <w:rPr>
          <w:sz w:val="28"/>
          <w:szCs w:val="28"/>
        </w:rPr>
      </w:pPr>
      <w:r>
        <w:rPr>
          <w:sz w:val="28"/>
          <w:szCs w:val="28"/>
        </w:rPr>
        <w:t xml:space="preserve"> </w:t>
      </w:r>
      <w:r>
        <w:rPr>
          <w:sz w:val="28"/>
          <w:szCs w:val="28"/>
        </w:rPr>
        <w:t>Выходные дни — суббота,  воскресенье.</w:t>
      </w:r>
    </w:p>
    <w:p>
      <w:pPr>
        <w:pStyle w:val="Normal"/>
        <w:spacing w:lineRule="atLeast" w:line="100"/>
        <w:ind w:firstLine="720"/>
        <w:jc w:val="both"/>
        <w:rPr>
          <w:sz w:val="28"/>
          <w:szCs w:val="28"/>
          <w:highlight w:val="white"/>
        </w:rPr>
      </w:pPr>
      <w:r>
        <w:rPr>
          <w:sz w:val="28"/>
          <w:szCs w:val="28"/>
        </w:rPr>
        <w:t xml:space="preserve">1.3.3. </w:t>
      </w:r>
      <w:r>
        <w:rPr>
          <w:sz w:val="28"/>
          <w:szCs w:val="28"/>
          <w:shd w:fill="FFFFFF" w:val="clear"/>
        </w:rPr>
        <w:t>Место нахождения МФЦ: 216240, Смоленская область, г.Демидов, ул.Хренова, д.18.</w:t>
      </w:r>
    </w:p>
    <w:p>
      <w:pPr>
        <w:pStyle w:val="Normal"/>
        <w:spacing w:lineRule="atLeast" w:line="100"/>
        <w:ind w:firstLine="720"/>
        <w:jc w:val="both"/>
        <w:rPr>
          <w:highlight w:val="white"/>
        </w:rPr>
      </w:pPr>
      <w:r>
        <w:rPr>
          <w:sz w:val="28"/>
          <w:szCs w:val="28"/>
          <w:shd w:fill="FFFFFF" w:val="clear"/>
        </w:rPr>
        <w:t>МФЦ осуществляет прием заявителей в соответствии со следующим графиком:</w:t>
      </w:r>
    </w:p>
    <w:p>
      <w:pPr>
        <w:pStyle w:val="Normal"/>
        <w:spacing w:lineRule="atLeast" w:line="100"/>
        <w:ind w:firstLine="720"/>
        <w:jc w:val="both"/>
        <w:rPr>
          <w:highlight w:val="white"/>
        </w:rPr>
      </w:pPr>
      <w:r>
        <w:rPr>
          <w:highlight w:val="white"/>
        </w:rPr>
      </w:r>
    </w:p>
    <w:tbl>
      <w:tblPr>
        <w:tblW w:w="10368" w:type="dxa"/>
        <w:jc w:val="left"/>
        <w:tblInd w:w="-106" w:type="dxa"/>
        <w:tblLayout w:type="fixed"/>
        <w:tblCellMar>
          <w:top w:w="0" w:type="dxa"/>
          <w:left w:w="108" w:type="dxa"/>
          <w:bottom w:w="0" w:type="dxa"/>
          <w:right w:w="108" w:type="dxa"/>
        </w:tblCellMar>
        <w:tblLook w:val="0000"/>
      </w:tblPr>
      <w:tblGrid>
        <w:gridCol w:w="4176"/>
        <w:gridCol w:w="6191"/>
      </w:tblGrid>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highlight w:val="white"/>
              </w:rPr>
            </w:r>
          </w:p>
          <w:p>
            <w:pPr>
              <w:pStyle w:val="Normal"/>
              <w:widowControl w:val="false"/>
              <w:spacing w:lineRule="atLeast" w:line="100"/>
              <w:jc w:val="center"/>
              <w:rPr>
                <w:sz w:val="28"/>
                <w:szCs w:val="28"/>
                <w:highlight w:val="white"/>
              </w:rPr>
            </w:pPr>
            <w:r>
              <w:rPr>
                <w:sz w:val="28"/>
                <w:szCs w:val="28"/>
                <w:shd w:fill="FFFFFF" w:val="clear"/>
              </w:rPr>
              <w:t>Понедельник-Пятница</w:t>
            </w:r>
          </w:p>
        </w:tc>
        <w:tc>
          <w:tcPr>
            <w:tcW w:w="6191" w:type="dxa"/>
            <w:tcBorders/>
            <w:shd w:color="auto" w:fill="auto" w:val="clear"/>
          </w:tcPr>
          <w:p>
            <w:pPr>
              <w:pStyle w:val="Style22"/>
              <w:widowControl w:val="false"/>
              <w:spacing w:lineRule="atLeast" w:line="100" w:before="0" w:after="0"/>
              <w:jc w:val="center"/>
              <w:rPr>
                <w:sz w:val="28"/>
                <w:szCs w:val="28"/>
                <w:highlight w:val="white"/>
              </w:rPr>
            </w:pPr>
            <w:r>
              <w:rPr>
                <w:sz w:val="28"/>
                <w:szCs w:val="28"/>
                <w:highlight w:val="white"/>
              </w:rPr>
            </w:r>
          </w:p>
          <w:p>
            <w:pPr>
              <w:pStyle w:val="Style22"/>
              <w:widowControl w:val="false"/>
              <w:spacing w:lineRule="atLeast" w:line="100" w:before="0" w:after="0"/>
              <w:jc w:val="center"/>
              <w:rPr>
                <w:sz w:val="28"/>
                <w:szCs w:val="28"/>
                <w:highlight w:val="white"/>
              </w:rPr>
            </w:pPr>
            <w:r>
              <w:rPr>
                <w:sz w:val="28"/>
                <w:szCs w:val="28"/>
                <w:shd w:fill="FFFFFF" w:val="clear"/>
              </w:rPr>
              <w:t>с 9-00 до 18-00 (без перерыва)</w:t>
            </w:r>
          </w:p>
          <w:p>
            <w:pPr>
              <w:pStyle w:val="Normal"/>
              <w:widowControl w:val="false"/>
              <w:spacing w:lineRule="atLeast" w:line="100"/>
              <w:jc w:val="center"/>
              <w:rPr>
                <w:sz w:val="28"/>
                <w:szCs w:val="28"/>
                <w:highlight w:val="white"/>
              </w:rPr>
            </w:pPr>
            <w:r>
              <w:rPr>
                <w:sz w:val="28"/>
                <w:szCs w:val="28"/>
                <w:highlight w:val="white"/>
              </w:rPr>
            </w:r>
          </w:p>
        </w:tc>
      </w:tr>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shd w:fill="FFFFFF" w:val="clear"/>
              </w:rPr>
              <w:t>Суббота - Воскресенье</w:t>
            </w:r>
          </w:p>
        </w:tc>
        <w:tc>
          <w:tcPr>
            <w:tcW w:w="6191" w:type="dxa"/>
            <w:tcBorders/>
            <w:shd w:color="auto" w:fill="auto" w:val="clear"/>
          </w:tcPr>
          <w:p>
            <w:pPr>
              <w:pStyle w:val="Normal"/>
              <w:widowControl w:val="false"/>
              <w:spacing w:lineRule="atLeast" w:line="100"/>
              <w:jc w:val="center"/>
              <w:rPr/>
            </w:pPr>
            <w:r>
              <w:rPr>
                <w:sz w:val="28"/>
                <w:szCs w:val="28"/>
                <w:shd w:fill="FFFFFF" w:val="clear"/>
              </w:rPr>
              <w:t>Выходной</w:t>
            </w:r>
          </w:p>
        </w:tc>
      </w:tr>
    </w:tbl>
    <w:p>
      <w:pPr>
        <w:pStyle w:val="Normal"/>
        <w:tabs>
          <w:tab w:val="clear" w:pos="720"/>
          <w:tab w:val="left" w:pos="1134" w:leader="none"/>
        </w:tabs>
        <w:spacing w:lineRule="atLeast" w:line="100"/>
        <w:ind w:firstLine="709"/>
        <w:jc w:val="both"/>
        <w:rPr>
          <w:rStyle w:val="FontStyle39"/>
          <w:sz w:val="28"/>
          <w:szCs w:val="28"/>
        </w:rPr>
      </w:pPr>
      <w:r>
        <w:rPr>
          <w:sz w:val="28"/>
          <w:szCs w:val="28"/>
        </w:rPr>
      </w:r>
    </w:p>
    <w:p>
      <w:pPr>
        <w:pStyle w:val="Normal"/>
        <w:tabs>
          <w:tab w:val="clear" w:pos="720"/>
          <w:tab w:val="left" w:pos="1134" w:leader="none"/>
        </w:tabs>
        <w:spacing w:lineRule="atLeast" w:line="100"/>
        <w:ind w:firstLine="709"/>
        <w:jc w:val="both"/>
        <w:rPr>
          <w:rStyle w:val="FontStyle39"/>
          <w:sz w:val="28"/>
          <w:szCs w:val="28"/>
        </w:rPr>
      </w:pPr>
      <w:r>
        <w:rPr>
          <w:rStyle w:val="FontStyle39"/>
          <w:sz w:val="28"/>
          <w:szCs w:val="28"/>
        </w:rPr>
        <w:t>Единый многоканальный номер телефона МФЦ 8 (800) 1001 901.</w:t>
      </w:r>
    </w:p>
    <w:p>
      <w:pPr>
        <w:pStyle w:val="Normal"/>
        <w:spacing w:lineRule="atLeast" w:line="100"/>
        <w:ind w:firstLine="720"/>
        <w:jc w:val="both"/>
        <w:rPr/>
      </w:pPr>
      <w:r>
        <w:rPr>
          <w:rStyle w:val="FontStyle39"/>
          <w:sz w:val="28"/>
          <w:szCs w:val="28"/>
          <w:shd w:fill="FFFFFF" w:val="clear"/>
        </w:rPr>
        <w:t xml:space="preserve">Адрес официального сайта МФЦ в </w:t>
      </w:r>
      <w:r>
        <w:rPr>
          <w:sz w:val="28"/>
          <w:szCs w:val="28"/>
        </w:rPr>
        <w:t xml:space="preserve">информационно-телекоммуникационной </w:t>
      </w:r>
      <w:r>
        <w:rPr>
          <w:rStyle w:val="FontStyle39"/>
          <w:sz w:val="28"/>
          <w:szCs w:val="28"/>
          <w:shd w:fill="FFFFFF" w:val="clear"/>
        </w:rPr>
        <w:t xml:space="preserve">сети «Интернет»: </w:t>
      </w:r>
      <w:r>
        <w:rPr>
          <w:b/>
          <w:bCs/>
        </w:rPr>
        <w:t>МФЦ67.РУ</w:t>
      </w:r>
      <w:r>
        <w:rPr>
          <w:rStyle w:val="FontStyle39"/>
          <w:sz w:val="28"/>
          <w:szCs w:val="28"/>
          <w:shd w:fill="FFFFFF" w:val="clear"/>
        </w:rPr>
        <w:t xml:space="preserve">, адрес электронной почты: </w:t>
      </w:r>
      <w:hyperlink r:id="rId3">
        <w:r>
          <w:rPr>
            <w:rStyle w:val="FontStyle39"/>
            <w:sz w:val="28"/>
            <w:szCs w:val="28"/>
            <w:shd w:fill="FFFFFF" w:val="clear"/>
          </w:rPr>
          <w:t>mfc_demidov@admin-smolensk.ru</w:t>
        </w:r>
      </w:hyperlink>
      <w:r>
        <w:rPr>
          <w:rStyle w:val="FontStyle39"/>
          <w:sz w:val="28"/>
          <w:szCs w:val="28"/>
          <w:shd w:fill="FFFFFF" w:val="clear"/>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1.3.4. Информация о муниципальной услуге размещается:</w:t>
      </w:r>
    </w:p>
    <w:p>
      <w:pPr>
        <w:pStyle w:val="ListParagraph"/>
        <w:numPr>
          <w:ilvl w:val="1"/>
          <w:numId w:val="17"/>
        </w:numPr>
        <w:tabs>
          <w:tab w:val="clear" w:pos="720"/>
          <w:tab w:val="left" w:pos="1134" w:leader="none"/>
        </w:tabs>
        <w:ind w:left="0" w:firstLine="709"/>
        <w:jc w:val="both"/>
        <w:rPr>
          <w:sz w:val="28"/>
          <w:szCs w:val="28"/>
        </w:rPr>
      </w:pPr>
      <w:r>
        <w:rPr>
          <w:sz w:val="28"/>
          <w:szCs w:val="28"/>
        </w:rPr>
        <w:t xml:space="preserve">в табличном виде на информационных стендах в Администрации; </w:t>
      </w:r>
    </w:p>
    <w:p>
      <w:pPr>
        <w:pStyle w:val="ListParagraph"/>
        <w:numPr>
          <w:ilvl w:val="1"/>
          <w:numId w:val="17"/>
        </w:numPr>
        <w:tabs>
          <w:tab w:val="clear" w:pos="720"/>
          <w:tab w:val="left" w:pos="1134" w:leader="none"/>
        </w:tabs>
        <w:ind w:left="0" w:firstLine="709"/>
        <w:jc w:val="both"/>
        <w:rPr>
          <w:sz w:val="28"/>
          <w:szCs w:val="28"/>
        </w:rPr>
      </w:pPr>
      <w:r>
        <w:rPr>
          <w:sz w:val="28"/>
          <w:szCs w:val="28"/>
        </w:rPr>
        <w:t xml:space="preserve">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Pr/>
        <w:t xml:space="preserve">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rStyle w:val="FontStyle39"/>
          <w:sz w:val="28"/>
          <w:szCs w:val="28"/>
        </w:rPr>
        <w:t>;</w:t>
      </w:r>
    </w:p>
    <w:p>
      <w:pPr>
        <w:pStyle w:val="ListParagraph"/>
        <w:numPr>
          <w:ilvl w:val="1"/>
          <w:numId w:val="17"/>
        </w:numPr>
        <w:tabs>
          <w:tab w:val="clear" w:pos="720"/>
          <w:tab w:val="left" w:pos="1134" w:leader="none"/>
        </w:tabs>
        <w:ind w:left="0" w:firstLine="709"/>
        <w:jc w:val="both"/>
        <w:rPr>
          <w:i/>
          <w:i/>
          <w:iCs/>
          <w:sz w:val="28"/>
          <w:szCs w:val="28"/>
        </w:rPr>
      </w:pPr>
      <w:r>
        <w:rPr>
          <w:sz w:val="28"/>
          <w:szCs w:val="28"/>
        </w:rPr>
        <w:t xml:space="preserve">в средствах массовой информации: </w:t>
      </w:r>
      <w:r>
        <w:rPr>
          <w:rStyle w:val="FontStyle39"/>
          <w:sz w:val="28"/>
          <w:szCs w:val="28"/>
        </w:rPr>
        <w:t>в газете «Поречанка»;</w:t>
      </w:r>
    </w:p>
    <w:p>
      <w:pPr>
        <w:pStyle w:val="Style30"/>
        <w:numPr>
          <w:ilvl w:val="0"/>
          <w:numId w:val="17"/>
        </w:numPr>
        <w:tabs>
          <w:tab w:val="clear" w:pos="720"/>
          <w:tab w:val="left" w:pos="1134" w:leader="none"/>
        </w:tabs>
        <w:spacing w:before="0" w:after="0"/>
        <w:ind w:left="0" w:firstLine="709"/>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Pr>
          <w:sz w:val="28"/>
          <w:szCs w:val="28"/>
          <w:lang w:val="en-US"/>
        </w:rPr>
        <w:t>http</w:t>
      </w:r>
      <w:r>
        <w:rPr>
          <w:sz w:val="28"/>
          <w:szCs w:val="28"/>
        </w:rPr>
        <w:t>://</w:t>
      </w:r>
      <w:r>
        <w:rPr>
          <w:sz w:val="28"/>
          <w:szCs w:val="28"/>
          <w:lang w:val="en-US"/>
        </w:rPr>
        <w:t>pgu</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ListParagraph"/>
        <w:numPr>
          <w:ilvl w:val="1"/>
          <w:numId w:val="17"/>
        </w:numPr>
        <w:tabs>
          <w:tab w:val="clear" w:pos="720"/>
          <w:tab w:val="left" w:pos="1134" w:leader="none"/>
        </w:tabs>
        <w:ind w:left="0" w:firstLine="709"/>
        <w:jc w:val="both"/>
        <w:outlineLvl w:val="2"/>
        <w:rPr/>
      </w:pPr>
      <w:r>
        <w:rPr>
          <w:sz w:val="28"/>
          <w:szCs w:val="28"/>
        </w:rPr>
        <w:t xml:space="preserve">на официальном сайте МФЦ в информационно-телекоммуникационной сети «Интернет»: </w:t>
      </w:r>
      <w:hyperlink r:id="rId4">
        <w:r>
          <w:rPr>
            <w:sz w:val="28"/>
            <w:szCs w:val="28"/>
          </w:rPr>
          <w:t>http://мфц67.рф</w:t>
        </w:r>
      </w:hyperlink>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1.3.5. Размещаемая информация содержит:</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обращения за получением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сроки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форму заявления о выдаче разрешения на ввод объекта в эксплуатацию (далее также - заявление) и образец его заполнения;</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блок-схему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информирования о ходе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1"/>
        <w:numPr>
          <w:ilvl w:val="0"/>
          <w:numId w:val="1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pPr>
        <w:pStyle w:val="Normal"/>
        <w:ind w:firstLine="709"/>
        <w:jc w:val="both"/>
        <w:rPr>
          <w:sz w:val="28"/>
          <w:szCs w:val="28"/>
        </w:rPr>
      </w:pPr>
      <w:r>
        <w:rPr>
          <w:sz w:val="28"/>
          <w:szCs w:val="28"/>
        </w:rPr>
        <w:t>1.3.7. При необходимости получения консультаций по процедуре предоставления муниципальной услуги заявители обращаются в Администрацию, отдел или</w:t>
      </w:r>
      <w:r>
        <w:rPr>
          <w:i/>
          <w:iCs/>
          <w:sz w:val="28"/>
          <w:szCs w:val="28"/>
        </w:rPr>
        <w:t xml:space="preserve"> </w:t>
      </w:r>
      <w:r>
        <w:rPr>
          <w:sz w:val="28"/>
          <w:szCs w:val="28"/>
        </w:rPr>
        <w:t>к специалистам МФЦ. Консультации по процедуре предоставления муниципальной услуги осуществляются:</w:t>
      </w:r>
    </w:p>
    <w:p>
      <w:pPr>
        <w:pStyle w:val="ListParagraph"/>
        <w:numPr>
          <w:ilvl w:val="0"/>
          <w:numId w:val="18"/>
        </w:numPr>
        <w:tabs>
          <w:tab w:val="clear" w:pos="720"/>
          <w:tab w:val="left" w:pos="1134" w:leader="none"/>
        </w:tabs>
        <w:ind w:left="0" w:firstLine="709"/>
        <w:jc w:val="both"/>
        <w:outlineLvl w:val="2"/>
        <w:rPr>
          <w:sz w:val="28"/>
          <w:szCs w:val="28"/>
        </w:rPr>
      </w:pPr>
      <w:r>
        <w:rPr>
          <w:sz w:val="28"/>
          <w:szCs w:val="28"/>
        </w:rPr>
        <w:t>в письменной форме на основании письменного обращения;</w:t>
      </w:r>
    </w:p>
    <w:p>
      <w:pPr>
        <w:pStyle w:val="ListParagraph"/>
        <w:numPr>
          <w:ilvl w:val="0"/>
          <w:numId w:val="18"/>
        </w:numPr>
        <w:tabs>
          <w:tab w:val="clear" w:pos="720"/>
          <w:tab w:val="left" w:pos="1134" w:leader="none"/>
        </w:tabs>
        <w:ind w:left="0" w:firstLine="709"/>
        <w:jc w:val="both"/>
        <w:outlineLvl w:val="2"/>
        <w:rPr>
          <w:sz w:val="28"/>
          <w:szCs w:val="28"/>
        </w:rPr>
      </w:pPr>
      <w:r>
        <w:rPr>
          <w:sz w:val="28"/>
          <w:szCs w:val="28"/>
        </w:rPr>
        <w:t>при личном обращении;</w:t>
      </w:r>
    </w:p>
    <w:p>
      <w:pPr>
        <w:pStyle w:val="ListParagraph"/>
        <w:numPr>
          <w:ilvl w:val="0"/>
          <w:numId w:val="18"/>
        </w:numPr>
        <w:tabs>
          <w:tab w:val="clear" w:pos="720"/>
          <w:tab w:val="left" w:pos="1134" w:leader="none"/>
        </w:tabs>
        <w:ind w:left="0" w:firstLine="709"/>
        <w:jc w:val="both"/>
        <w:outlineLvl w:val="2"/>
        <w:rPr>
          <w:sz w:val="28"/>
          <w:szCs w:val="28"/>
        </w:rPr>
      </w:pPr>
      <w:r>
        <w:rPr>
          <w:sz w:val="28"/>
          <w:szCs w:val="28"/>
        </w:rPr>
        <w:t xml:space="preserve">по телефону: </w:t>
      </w:r>
      <w:r>
        <w:rPr>
          <w:color w:val="0000FF"/>
          <w:sz w:val="28"/>
          <w:szCs w:val="28"/>
        </w:rPr>
        <w:t>(848147) 4-11-50;</w:t>
      </w:r>
      <w:r>
        <w:rPr>
          <w:sz w:val="28"/>
          <w:szCs w:val="28"/>
        </w:rPr>
        <w:t xml:space="preserve"> </w:t>
      </w:r>
    </w:p>
    <w:p>
      <w:pPr>
        <w:pStyle w:val="ListParagraph"/>
        <w:numPr>
          <w:ilvl w:val="0"/>
          <w:numId w:val="0"/>
        </w:numPr>
        <w:ind w:left="709" w:hanging="0"/>
        <w:jc w:val="both"/>
        <w:outlineLvl w:val="2"/>
        <w:rPr>
          <w:sz w:val="28"/>
          <w:szCs w:val="28"/>
        </w:rPr>
      </w:pPr>
      <w:r>
        <w:rPr>
          <w:sz w:val="28"/>
          <w:szCs w:val="28"/>
        </w:rPr>
        <w:t>или по единому многоканальному номеру телефона МФЦ: 8-800-1001-901;</w:t>
      </w:r>
    </w:p>
    <w:p>
      <w:pPr>
        <w:pStyle w:val="ListParagraph"/>
        <w:numPr>
          <w:ilvl w:val="0"/>
          <w:numId w:val="18"/>
        </w:numPr>
        <w:tabs>
          <w:tab w:val="clear" w:pos="720"/>
          <w:tab w:val="left" w:pos="1134" w:leader="none"/>
        </w:tabs>
        <w:ind w:left="0" w:firstLine="709"/>
        <w:jc w:val="both"/>
        <w:outlineLvl w:val="2"/>
        <w:rPr>
          <w:i/>
          <w:i/>
          <w:iCs/>
          <w:sz w:val="28"/>
          <w:szCs w:val="28"/>
        </w:rPr>
      </w:pPr>
      <w:r>
        <w:rPr>
          <w:sz w:val="28"/>
          <w:szCs w:val="28"/>
        </w:rPr>
        <w:t>по электронной почте.</w:t>
      </w:r>
    </w:p>
    <w:p>
      <w:pPr>
        <w:pStyle w:val="ConsPlusNormal1"/>
        <w:ind w:left="720" w:hanging="11"/>
        <w:jc w:val="both"/>
        <w:rPr>
          <w:rFonts w:ascii="Times New Roman" w:hAnsi="Times New Roman" w:cs="Times New Roman"/>
          <w:sz w:val="28"/>
          <w:szCs w:val="28"/>
        </w:rPr>
      </w:pPr>
      <w:r>
        <w:rPr>
          <w:rFonts w:cs="Times New Roman" w:ascii="Times New Roman" w:hAnsi="Times New Roman"/>
          <w:sz w:val="28"/>
          <w:szCs w:val="28"/>
        </w:rPr>
        <w:t>Все консультации являются бесплатными.</w:t>
      </w:r>
    </w:p>
    <w:p>
      <w:pPr>
        <w:pStyle w:val="Normal"/>
        <w:tabs>
          <w:tab w:val="clear" w:pos="720"/>
          <w:tab w:val="left" w:pos="1701" w:leader="none"/>
        </w:tabs>
        <w:ind w:firstLine="709"/>
        <w:jc w:val="both"/>
        <w:rPr>
          <w:sz w:val="28"/>
          <w:szCs w:val="28"/>
        </w:rPr>
      </w:pPr>
      <w:r>
        <w:rPr>
          <w:sz w:val="28"/>
          <w:szCs w:val="28"/>
        </w:rPr>
        <w:t>1.3.8. Требования к форме и характеру взаимодействия специалистов Администрации, отдела и МФЦ  с заявителями:</w:t>
      </w:r>
    </w:p>
    <w:p>
      <w:pPr>
        <w:pStyle w:val="ListParagraph"/>
        <w:numPr>
          <w:ilvl w:val="0"/>
          <w:numId w:val="19"/>
        </w:numPr>
        <w:tabs>
          <w:tab w:val="clear" w:pos="720"/>
          <w:tab w:val="left" w:pos="142" w:leader="none"/>
          <w:tab w:val="left" w:pos="1134" w:leader="none"/>
        </w:tabs>
        <w:ind w:left="0" w:firstLine="709"/>
        <w:jc w:val="both"/>
        <w:rPr>
          <w:sz w:val="28"/>
          <w:szCs w:val="28"/>
        </w:rPr>
      </w:pPr>
      <w:r>
        <w:rPr>
          <w:sz w:val="28"/>
          <w:szCs w:val="28"/>
        </w:rPr>
        <w:t>консультации в письменной форме предоставляются специалистами Администрации, отдела либо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ListParagraph"/>
        <w:numPr>
          <w:ilvl w:val="0"/>
          <w:numId w:val="19"/>
        </w:numPr>
        <w:tabs>
          <w:tab w:val="clear" w:pos="720"/>
          <w:tab w:val="left" w:pos="142" w:leader="none"/>
          <w:tab w:val="left" w:pos="1134" w:leader="none"/>
        </w:tabs>
        <w:ind w:left="0" w:firstLine="709"/>
        <w:jc w:val="both"/>
        <w:rPr>
          <w:sz w:val="28"/>
          <w:szCs w:val="28"/>
        </w:rPr>
      </w:pPr>
      <w:r>
        <w:rPr>
          <w:sz w:val="28"/>
          <w:szCs w:val="28"/>
        </w:rPr>
        <w:t>при консультировании по телефону специалист Администрации,</w:t>
      </w:r>
      <w:r>
        <w:rPr>
          <w:i/>
          <w:iCs/>
          <w:sz w:val="28"/>
          <w:szCs w:val="28"/>
        </w:rPr>
        <w:t xml:space="preserve"> </w:t>
      </w:r>
      <w:r>
        <w:rPr>
          <w:sz w:val="28"/>
          <w:szCs w:val="28"/>
        </w:rPr>
        <w:t>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ListParagraph"/>
        <w:numPr>
          <w:ilvl w:val="0"/>
          <w:numId w:val="19"/>
        </w:numPr>
        <w:tabs>
          <w:tab w:val="clear" w:pos="720"/>
          <w:tab w:val="left" w:pos="142" w:leader="none"/>
          <w:tab w:val="left" w:pos="1134" w:leader="none"/>
        </w:tabs>
        <w:ind w:left="0" w:firstLine="709"/>
        <w:jc w:val="both"/>
        <w:rPr>
          <w:sz w:val="28"/>
          <w:szCs w:val="28"/>
        </w:rPr>
      </w:pPr>
      <w:r>
        <w:rPr>
          <w:sz w:val="28"/>
          <w:szCs w:val="28"/>
        </w:rPr>
        <w:t>по завершении консультации специалист Администрации, отдела 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pPr>
        <w:pStyle w:val="ConsPlusNormal1"/>
        <w:numPr>
          <w:ilvl w:val="0"/>
          <w:numId w:val="1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специалисты Администрации, отдела либо</w:t>
      </w:r>
      <w:r>
        <w:rPr>
          <w:rFonts w:cs="Times New Roman" w:ascii="Times New Roman" w:hAnsi="Times New Roman"/>
          <w:i/>
          <w:iCs/>
          <w:sz w:val="28"/>
          <w:szCs w:val="28"/>
        </w:rPr>
        <w:t xml:space="preserve"> </w:t>
      </w:r>
      <w:r>
        <w:rPr>
          <w:rFonts w:cs="Times New Roman" w:ascii="Times New Roman" w:hAnsi="Times New Roman"/>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 Стандарт предоставления муниципальной услуги</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 Наименование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2.2.1. Муниципальная услуга предоставляется Администрацией муниципального образования «Демидовский район» Смоленской области.</w:t>
      </w:r>
    </w:p>
    <w:p>
      <w:pPr>
        <w:pStyle w:val="ConsPlusNormal1"/>
        <w:jc w:val="both"/>
        <w:rPr/>
      </w:pPr>
      <w:r>
        <w:rPr>
          <w:rFonts w:cs="Times New Roman" w:ascii="Times New Roman" w:hAnsi="Times New Roman"/>
          <w:sz w:val="28"/>
          <w:szCs w:val="28"/>
        </w:rPr>
        <w:tab/>
        <w:t xml:space="preserve">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«Демидовский район» Смоленской области (далее – отдел).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Департаментом государственного строительного и технического надзора Смоленской области;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Федеральной службой по надзору в сфере природопользования и ее территориальными органами;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органами местного самоуправления муниципальных образований Смоленской области.</w:t>
      </w:r>
    </w:p>
    <w:p>
      <w:pPr>
        <w:pStyle w:val="NoSpacing"/>
        <w:tabs>
          <w:tab w:val="clear" w:pos="720"/>
          <w:tab w:val="left" w:pos="851" w:leader="none"/>
        </w:tabs>
        <w:spacing w:lineRule="auto" w:line="240"/>
        <w:ind w:firstLine="709"/>
        <w:rPr/>
      </w:pPr>
      <w:r>
        <w:rPr/>
        <w:t>2.2.4. При получении муниципальной  услуги заявитель взаимодействует с:</w:t>
      </w:r>
    </w:p>
    <w:p>
      <w:pPr>
        <w:pStyle w:val="NoSpacing"/>
        <w:numPr>
          <w:ilvl w:val="0"/>
          <w:numId w:val="1"/>
        </w:numPr>
        <w:tabs>
          <w:tab w:val="clear" w:pos="720"/>
          <w:tab w:val="left" w:pos="1134" w:leader="none"/>
        </w:tabs>
        <w:spacing w:lineRule="auto" w:line="240"/>
        <w:ind w:left="0" w:firstLine="709"/>
        <w:rPr/>
      </w:pPr>
      <w:r>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pPr>
        <w:pStyle w:val="NoSpacing"/>
        <w:numPr>
          <w:ilvl w:val="0"/>
          <w:numId w:val="1"/>
        </w:numPr>
        <w:tabs>
          <w:tab w:val="clear" w:pos="720"/>
          <w:tab w:val="left" w:pos="851" w:leader="none"/>
          <w:tab w:val="left" w:pos="1134" w:leader="none"/>
        </w:tabs>
        <w:spacing w:lineRule="auto" w:line="240"/>
        <w:ind w:left="0" w:firstLine="709"/>
        <w:rPr/>
      </w:pPr>
      <w:r>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2.3. Описание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 принятие Администрацией решения:</w:t>
      </w:r>
    </w:p>
    <w:p>
      <w:pPr>
        <w:pStyle w:val="ConsPlusNormal1"/>
        <w:numPr>
          <w:ilvl w:val="0"/>
          <w:numId w:val="8"/>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 выдаче разрешения на ввод объекта в эксплуатацию;</w:t>
      </w:r>
    </w:p>
    <w:p>
      <w:pPr>
        <w:pStyle w:val="ConsPlusNormal1"/>
        <w:numPr>
          <w:ilvl w:val="0"/>
          <w:numId w:val="8"/>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 отказе в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2.3.3. Результат предоставления муниципальной услуги передается заявителю в очной или заочной форме</w:t>
      </w:r>
      <w:r>
        <w:rPr>
          <w:rFonts w:cs="Times New Roman" w:ascii="Times New Roman" w:hAnsi="Times New Roman"/>
          <w:i/>
          <w:iCs/>
          <w:sz w:val="28"/>
          <w:szCs w:val="28"/>
        </w:rPr>
        <w:t>.</w:t>
      </w:r>
    </w:p>
    <w:p>
      <w:pPr>
        <w:pStyle w:val="ConsPlusNormal1"/>
        <w:ind w:firstLine="709"/>
        <w:jc w:val="both"/>
        <w:rPr>
          <w:rFonts w:cs="Times New Roman"/>
          <w:i/>
          <w:i/>
          <w:iCs/>
          <w:sz w:val="28"/>
          <w:szCs w:val="28"/>
        </w:rPr>
      </w:pPr>
      <w:r>
        <w:rPr>
          <w:rFonts w:cs="Times New Roman" w:ascii="Times New Roman" w:hAnsi="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rFonts w:cs="Times New Roman" w:ascii="Times New Roman" w:hAnsi="Times New Roman"/>
          <w:i/>
          <w:iCs/>
          <w:sz w:val="28"/>
          <w:szCs w:val="28"/>
        </w:rPr>
        <w:t xml:space="preserve"> </w:t>
      </w:r>
      <w:r>
        <w:rPr>
          <w:rFonts w:cs="Times New Roman" w:ascii="Times New Roman" w:hAnsi="Times New Roman"/>
          <w:sz w:val="28"/>
          <w:szCs w:val="28"/>
        </w:rPr>
        <w:t>в МФЦ лично, предъявляет документ, удостоверяющий его личность, и ему</w:t>
      </w:r>
      <w:r>
        <w:rPr>
          <w:sz w:val="28"/>
          <w:szCs w:val="28"/>
        </w:rPr>
        <w:t xml:space="preserve"> </w:t>
      </w:r>
      <w:r>
        <w:rPr>
          <w:rFonts w:cs="Times New Roman" w:ascii="Times New Roman" w:hAnsi="Times New Roman"/>
          <w:sz w:val="28"/>
          <w:szCs w:val="28"/>
        </w:rPr>
        <w:t>выдается разрешение на ввод объекта в эксплуатацию, подписанное Главой муниципального образования «»Демидовский район  Смоленской области (далее также – Глава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sz w:val="28"/>
          <w:szCs w:val="28"/>
        </w:rPr>
        <w:t>2.3</w:t>
      </w:r>
      <w:r>
        <w:rPr>
          <w:rFonts w:cs="Times New Roman" w:ascii="Times New Roman" w:hAnsi="Times New Roman"/>
          <w:b/>
          <w:bCs/>
          <w:sz w:val="28"/>
          <w:szCs w:val="28"/>
          <w:vertAlign w:val="superscript"/>
        </w:rPr>
        <w:t xml:space="preserve">1  </w:t>
      </w:r>
      <w:r>
        <w:rPr>
          <w:rFonts w:cs="Times New Roman" w:ascii="Times New Roman" w:hAnsi="Times New Roman"/>
          <w:b/>
          <w:bCs/>
          <w:position w:val="0"/>
          <w:sz w:val="28"/>
          <w:sz w:val="28"/>
          <w:szCs w:val="28"/>
          <w:vertAlign w:val="baseline"/>
        </w:rPr>
        <w:t>Порядок исправления допущенных опечаток и ошибок в выданных в результате предоставления муниципальной услуги документах.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 xml:space="preserve">.1 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w:t>
      </w:r>
      <w:r>
        <w:rPr>
          <w:rFonts w:cs="Times New Roman" w:ascii="Times New Roman" w:hAnsi="Times New Roman"/>
          <w:position w:val="0"/>
          <w:sz w:val="28"/>
          <w:sz w:val="28"/>
          <w:szCs w:val="28"/>
          <w:shd w:fill="auto" w:val="clear"/>
          <w:vertAlign w:val="baseline"/>
        </w:rPr>
        <w:t>3</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2.6, 2.7, 2.14 настоящего Административного регламента. 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4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.2 Исчерпывающий перечень оснований для отказа в исправлении допущенных опечаток и ошибок в разрешении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а) несоответствие заявителя кругу лиц, указанных в пункте 1.2 настоящего Административного регламента; </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б) отсутствие факта допущения опечаток и ошибок в разрешении на ввод объекта в эксплуатацию.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position w:val="0"/>
          <w:sz w:val="28"/>
          <w:sz w:val="28"/>
          <w:szCs w:val="28"/>
          <w:vertAlign w:val="baseline"/>
        </w:rPr>
        <w:t>2.3</w:t>
      </w:r>
      <w:r>
        <w:rPr>
          <w:rFonts w:cs="Times New Roman" w:ascii="Times New Roman" w:hAnsi="Times New Roman"/>
          <w:b/>
          <w:bCs/>
          <w:sz w:val="28"/>
          <w:szCs w:val="28"/>
          <w:vertAlign w:val="superscript"/>
        </w:rPr>
        <w:t xml:space="preserve">2 </w:t>
      </w:r>
      <w:r>
        <w:rPr>
          <w:rFonts w:cs="Times New Roman" w:ascii="Times New Roman" w:hAnsi="Times New Roman"/>
          <w:b/>
          <w:bCs/>
          <w:position w:val="0"/>
          <w:sz w:val="28"/>
          <w:sz w:val="28"/>
          <w:szCs w:val="28"/>
          <w:vertAlign w:val="baseline"/>
        </w:rPr>
        <w:t>Порядок выдачи дубликата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 xml:space="preserve">.1 </w:t>
      </w:r>
      <w:r>
        <w:rPr>
          <w:rFonts w:cs="Times New Roman" w:ascii="Times New Roman" w:hAnsi="Times New Roman"/>
          <w:position w:val="0"/>
          <w:sz w:val="28"/>
          <w:sz w:val="28"/>
          <w:szCs w:val="28"/>
          <w:vertAlign w:val="baseline"/>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Pr>
          <w:rFonts w:cs="Times New Roman" w:ascii="Times New Roman" w:hAnsi="Times New Roman"/>
          <w:position w:val="0"/>
          <w:sz w:val="28"/>
          <w:sz w:val="28"/>
          <w:szCs w:val="28"/>
          <w:shd w:fill="auto" w:val="clear"/>
          <w:vertAlign w:val="baseline"/>
        </w:rPr>
        <w:t xml:space="preserve"> 5</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2.4, 2.6, 2.14 настоящего Административного регламента. В случае отсутствия оснований для отказа в выдаче дубликата разрешения на ввод объекта в эксплуатацию, установленных пунктом </w:t>
      </w: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w:t>
      </w:r>
      <w:r>
        <w:rPr>
          <w:rFonts w:cs="Times New Roman" w:ascii="Times New Roman" w:hAnsi="Times New Roman"/>
          <w:position w:val="0"/>
          <w:sz w:val="28"/>
          <w:sz w:val="28"/>
          <w:szCs w:val="28"/>
          <w:vertAlign w:val="baseline"/>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w:t>
      </w:r>
      <w:r>
        <w:rPr>
          <w:rFonts w:cs="Times New Roman" w:ascii="Times New Roman" w:hAnsi="Times New Roman"/>
          <w:position w:val="0"/>
          <w:sz w:val="28"/>
          <w:sz w:val="28"/>
          <w:szCs w:val="28"/>
          <w:shd w:fill="auto" w:val="clear"/>
          <w:vertAlign w:val="baseline"/>
        </w:rPr>
        <w:t xml:space="preserve"> № 6</w:t>
      </w:r>
      <w:r>
        <w:rPr>
          <w:rFonts w:cs="Times New Roman" w:ascii="Times New Roman" w:hAnsi="Times New Roman"/>
          <w:position w:val="0"/>
          <w:sz w:val="28"/>
          <w:sz w:val="28"/>
          <w:szCs w:val="28"/>
          <w:vertAlign w:val="baseline"/>
        </w:rPr>
        <w:t xml:space="preserve">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ConsPlusNormal1"/>
        <w:ind w:firstLine="709"/>
        <w:jc w:val="both"/>
        <w:rPr>
          <w:rFonts w:ascii="Times New Roman" w:hAnsi="Times New Roman" w:cs="Times New Roman"/>
          <w:position w:val="0"/>
          <w:sz w:val="28"/>
          <w:sz w:val="28"/>
          <w:szCs w:val="28"/>
          <w:vertAlign w:val="baseline"/>
        </w:rPr>
      </w:pPr>
      <w:r>
        <w:rPr>
          <w:rFonts w:cs="Times New Roman" w:ascii="Times New Roman" w:hAnsi="Times New Roman"/>
          <w:position w:val="0"/>
          <w:sz w:val="28"/>
          <w:sz w:val="28"/>
          <w:szCs w:val="28"/>
          <w:vertAlign w:val="baseline"/>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 Исчерпывающий перечень оснований для отказа в выдаче дубликата разрешения на ввод объекта в эксплуатацию:</w:t>
      </w:r>
    </w:p>
    <w:p>
      <w:pPr>
        <w:pStyle w:val="ConsPlusNormal1"/>
        <w:ind w:firstLine="709"/>
        <w:jc w:val="both"/>
        <w:rPr/>
      </w:pPr>
      <w:r>
        <w:rPr>
          <w:rFonts w:cs="Times New Roman" w:ascii="Times New Roman" w:hAnsi="Times New Roman"/>
          <w:b w:val="false"/>
          <w:bCs w:val="false"/>
          <w:position w:val="0"/>
          <w:sz w:val="28"/>
          <w:sz w:val="28"/>
          <w:szCs w:val="28"/>
          <w:vertAlign w:val="baseline"/>
        </w:rPr>
        <w:t xml:space="preserve"> </w:t>
      </w:r>
      <w:r>
        <w:rPr>
          <w:rFonts w:cs="Times New Roman" w:ascii="Times New Roman" w:hAnsi="Times New Roman"/>
          <w:b w:val="false"/>
          <w:bCs w:val="false"/>
          <w:position w:val="0"/>
          <w:sz w:val="28"/>
          <w:sz w:val="28"/>
          <w:szCs w:val="28"/>
          <w:vertAlign w:val="baseline"/>
        </w:rPr>
        <w:t xml:space="preserve">несоответствие заявителя кругу лиц, указанных в пункте 1.2 настоящего Административного регламента. </w:t>
      </w:r>
    </w:p>
    <w:p>
      <w:pPr>
        <w:pStyle w:val="ConsPlusNormal1"/>
        <w:ind w:firstLine="709"/>
        <w:jc w:val="both"/>
        <w:rPr>
          <w:b w:val="false"/>
          <w:b w:val="false"/>
          <w:bCs w:val="false"/>
        </w:rPr>
      </w:pPr>
      <w:r>
        <w:rPr>
          <w:b w:val="false"/>
          <w:bCs w:val="false"/>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bookmarkStart w:id="2" w:name="P123"/>
      <w:bookmarkEnd w:id="2"/>
      <w:r>
        <w:rPr>
          <w:rFonts w:cs="Times New Roman" w:ascii="Times New Roman" w:hAnsi="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w:t>
      </w:r>
      <w:r>
        <w:rPr>
          <w:rFonts w:cs="Times New Roman" w:ascii="Times New Roman" w:hAnsi="Times New Roman"/>
          <w:sz w:val="28"/>
          <w:szCs w:val="28"/>
        </w:rPr>
        <w:t>5</w:t>
      </w:r>
      <w:r>
        <w:rPr>
          <w:rFonts w:cs="Times New Roman" w:ascii="Times New Roman" w:hAnsi="Times New Roman"/>
          <w:sz w:val="28"/>
          <w:szCs w:val="28"/>
        </w:rPr>
        <w:t xml:space="preserve"> рабочих дней со дня получения заявления </w:t>
      </w:r>
      <w:r>
        <w:rPr>
          <w:rFonts w:cs="Times New Roman" w:ascii="Times New Roman" w:hAnsi="Times New Roman"/>
          <w:i/>
          <w:iCs/>
          <w:sz w:val="28"/>
          <w:szCs w:val="28"/>
        </w:rPr>
        <w:t>(в редакции постановления от 01.08.2023 № 614).</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pPr>
        <w:pStyle w:val="Normal"/>
        <w:ind w:firstLine="709"/>
        <w:jc w:val="both"/>
        <w:rPr>
          <w:i/>
          <w:i/>
          <w:iCs/>
          <w:sz w:val="28"/>
          <w:szCs w:val="28"/>
        </w:rPr>
      </w:pPr>
      <w:r>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Pr>
          <w:i/>
          <w:iCs/>
          <w:sz w:val="28"/>
          <w:szCs w:val="28"/>
        </w:rPr>
        <w:t>.</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2.4.6. Приостановление предоставления муниципальной услуги нормативными правовыми актами не предусмотрено.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соответствии с:</w:t>
      </w:r>
    </w:p>
    <w:p>
      <w:pPr>
        <w:pStyle w:val="ConsPlusNormal1"/>
        <w:numPr>
          <w:ilvl w:val="0"/>
          <w:numId w:val="14"/>
        </w:numPr>
        <w:tabs>
          <w:tab w:val="clear" w:pos="720"/>
          <w:tab w:val="left" w:pos="1134" w:leader="none"/>
        </w:tabs>
        <w:ind w:left="0" w:firstLine="709"/>
        <w:jc w:val="both"/>
        <w:rPr/>
      </w:pPr>
      <w:r>
        <w:rPr>
          <w:rFonts w:cs="Times New Roman" w:ascii="Times New Roman" w:hAnsi="Times New Roman"/>
          <w:sz w:val="28"/>
          <w:szCs w:val="28"/>
        </w:rPr>
        <w:t xml:space="preserve">Градостроительным </w:t>
      </w:r>
      <w:hyperlink r:id="rId5">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(Российская газета, 2004, 30 декабря);</w:t>
      </w:r>
    </w:p>
    <w:p>
      <w:pPr>
        <w:pStyle w:val="ConsPlusNormal1"/>
        <w:numPr>
          <w:ilvl w:val="0"/>
          <w:numId w:val="14"/>
        </w:numPr>
        <w:tabs>
          <w:tab w:val="clear" w:pos="720"/>
          <w:tab w:val="left" w:pos="1134" w:leader="none"/>
        </w:tabs>
        <w:ind w:left="0" w:firstLine="709"/>
        <w:jc w:val="both"/>
        <w:rPr/>
      </w:pPr>
      <w:hyperlink r:id="rId6">
        <w:r>
          <w:rPr>
            <w:rFonts w:cs="Times New Roman" w:ascii="Times New Roman" w:hAnsi="Times New Roman"/>
            <w:sz w:val="28"/>
            <w:szCs w:val="28"/>
          </w:rPr>
          <w:t>приказом</w:t>
        </w:r>
      </w:hyperlink>
      <w:r>
        <w:rPr>
          <w:rFonts w:cs="Times New Roman" w:ascii="Times New Roman" w:hAnsi="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pPr>
        <w:pStyle w:val="ListParagraph"/>
        <w:numPr>
          <w:ilvl w:val="0"/>
          <w:numId w:val="14"/>
        </w:numPr>
        <w:tabs>
          <w:tab w:val="clear" w:pos="720"/>
          <w:tab w:val="left" w:pos="1134" w:leader="none"/>
        </w:tabs>
        <w:ind w:left="0" w:firstLine="709"/>
        <w:jc w:val="both"/>
        <w:rPr>
          <w:sz w:val="28"/>
          <w:szCs w:val="28"/>
        </w:rPr>
      </w:pPr>
      <w:r>
        <w:rPr>
          <w:sz w:val="28"/>
          <w:szCs w:val="28"/>
        </w:rPr>
        <w:t>Уставом  муниципального образования «Демидовский район» Смоленской области, утвержденным решением Демидовского районного Совета депутатов от 23.08.2005 № 117/45.</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3" w:name="P139"/>
      <w:bookmarkStart w:id="4" w:name="P139"/>
      <w:bookmarkEnd w:id="4"/>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5" w:name="P145"/>
      <w:bookmarkEnd w:id="5"/>
      <w:r>
        <w:rPr>
          <w:rFonts w:cs="Times New Roman" w:ascii="Times New Roman" w:hAnsi="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firstLine="709"/>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ind w:firstLine="709"/>
        <w:jc w:val="both"/>
        <w:rPr>
          <w:sz w:val="28"/>
          <w:szCs w:val="28"/>
        </w:rPr>
      </w:pPr>
      <w:r>
        <w:rPr>
          <w:sz w:val="28"/>
          <w:szCs w:val="28"/>
        </w:rPr>
        <w:t>3) разрешение на строительство;</w:t>
      </w:r>
    </w:p>
    <w:p>
      <w:pPr>
        <w:pStyle w:val="Normal"/>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ind w:firstLine="709"/>
        <w:jc w:val="both"/>
        <w:rPr>
          <w:sz w:val="28"/>
          <w:szCs w:val="28"/>
        </w:rPr>
      </w:pPr>
      <w:r>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sz w:val="28"/>
          <w:szCs w:val="28"/>
        </w:rPr>
      </w:pPr>
      <w:r>
        <w:rPr>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jc w:val="both"/>
        <w:rPr>
          <w:sz w:val="28"/>
          <w:szCs w:val="28"/>
        </w:rPr>
      </w:pPr>
      <w:r>
        <w:rPr>
          <w:sz w:val="28"/>
          <w:szCs w:val="28"/>
        </w:rPr>
        <w:tab/>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ind w:firstLine="709"/>
        <w:jc w:val="both"/>
        <w:rPr/>
      </w:pPr>
      <w:r>
        <w:rPr>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частью 1 статьи 54</w:t>
      </w:r>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частью 7 статьи 54 Градостроительного Кодекса Российской Федерации ;</w:t>
      </w:r>
    </w:p>
    <w:p>
      <w:pPr>
        <w:pStyle w:val="Normal"/>
        <w:ind w:firstLine="709"/>
        <w:jc w:val="both"/>
        <w:rPr/>
      </w:pPr>
      <w:r>
        <w:rPr>
          <w:sz w:val="28"/>
          <w:szCs w:val="28"/>
        </w:rPr>
        <w:t xml:space="preserve"> </w:t>
      </w:r>
      <w:r>
        <w:rPr>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color w:val="000000"/>
          <w:sz w:val="28"/>
          <w:szCs w:val="28"/>
        </w:rPr>
        <w:t>законодательством</w:t>
      </w:r>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ind w:firstLine="709"/>
        <w:jc w:val="both"/>
        <w:rPr/>
      </w:pPr>
      <w:r>
        <w:rPr>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 xml:space="preserve">законом </w:t>
      </w:r>
      <w:r>
        <w:rPr>
          <w:sz w:val="28"/>
          <w:szCs w:val="28"/>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ind w:firstLine="709"/>
        <w:jc w:val="both"/>
        <w:rPr/>
      </w:pPr>
      <w:r>
        <w:rPr>
          <w:sz w:val="28"/>
          <w:szCs w:val="28"/>
        </w:rPr>
        <w:t xml:space="preserve">11) технический план объекта капитального строительства, подготовленный в соответствии с Федеральным </w:t>
      </w:r>
      <w:r>
        <w:rPr>
          <w:color w:val="000000"/>
          <w:sz w:val="28"/>
          <w:szCs w:val="28"/>
        </w:rPr>
        <w:t>законом</w:t>
      </w:r>
      <w:r>
        <w:rPr>
          <w:sz w:val="28"/>
          <w:szCs w:val="28"/>
        </w:rPr>
        <w:t xml:space="preserve"> от 13 июля 2015 года № 218-ФЗ "О государственной регистрации недвижимости».(</w:t>
      </w:r>
      <w:r>
        <w:rPr>
          <w:i/>
          <w:iCs/>
          <w:sz w:val="28"/>
          <w:szCs w:val="28"/>
        </w:rPr>
        <w:t>в редакции постановления от 21.09.2018 № 585)</w:t>
      </w:r>
      <w:r>
        <w:rPr>
          <w:rStyle w:val="FootnoteCharacters"/>
          <w:i/>
          <w:iCs/>
          <w:sz w:val="28"/>
          <w:szCs w:val="28"/>
          <w:lang w:eastAsia="en-US"/>
        </w:rPr>
        <w:t xml:space="preserve"> </w:t>
      </w:r>
      <w:r>
        <w:rPr>
          <w:rStyle w:val="Style14"/>
          <w:i/>
          <w:iCs/>
          <w:sz w:val="28"/>
          <w:szCs w:val="28"/>
          <w:lang w:eastAsia="en-US"/>
        </w:rPr>
        <w:footnoteReference w:id="2"/>
      </w:r>
      <w:r>
        <w:rPr>
          <w:i/>
          <w:iCs/>
          <w:sz w:val="28"/>
          <w:szCs w:val="28"/>
        </w:rPr>
        <w:t>,( в редакции постановления от 04.04.20</w:t>
      </w:r>
      <w:bookmarkStart w:id="6" w:name="__DdeLink__1862_3276902642"/>
      <w:bookmarkEnd w:id="6"/>
      <w:r>
        <w:rPr>
          <w:i/>
          <w:iCs/>
          <w:sz w:val="28"/>
          <w:szCs w:val="28"/>
        </w:rPr>
        <w:t>19 № 176)</w:t>
      </w:r>
      <w:r>
        <w:rPr>
          <w:rStyle w:val="FootnoteCharacters"/>
          <w:i/>
          <w:iCs/>
          <w:sz w:val="28"/>
          <w:szCs w:val="28"/>
          <w:lang w:eastAsia="en-US"/>
        </w:rPr>
        <w:t xml:space="preserve"> </w:t>
      </w:r>
    </w:p>
    <w:p>
      <w:pPr>
        <w:pStyle w:val="Normal"/>
        <w:suppressAutoHyphens w:val="false"/>
        <w:jc w:val="both"/>
        <w:rPr/>
      </w:pPr>
      <w:r>
        <w:rPr>
          <w:sz w:val="28"/>
          <w:szCs w:val="28"/>
        </w:rPr>
        <w:tab/>
        <w:t>2.6.2 Правительством Российской Федерации могут устанавливаться помимо</w:t>
      </w:r>
    </w:p>
    <w:p>
      <w:pPr>
        <w:pStyle w:val="Normal"/>
        <w:suppressAutoHyphens w:val="false"/>
        <w:jc w:val="both"/>
        <w:rPr/>
      </w:pPr>
      <w:r>
        <w:rPr>
          <w:sz w:val="28"/>
          <w:szCs w:val="28"/>
        </w:rPr>
        <w:t xml:space="preserve">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w:t>
      </w:r>
    </w:p>
    <w:p>
      <w:pPr>
        <w:pStyle w:val="Normal"/>
        <w:suppressAutoHyphens w:val="false"/>
        <w:jc w:val="both"/>
        <w:rPr/>
      </w:pPr>
      <w:r>
        <w:rPr>
          <w:sz w:val="28"/>
          <w:szCs w:val="28"/>
        </w:rPr>
        <w:t>в полном объеме сведений, необходимых для постановки объекта капитального строительства на государственный учет.</w:t>
      </w:r>
    </w:p>
    <w:p>
      <w:pPr>
        <w:pStyle w:val="Normal"/>
        <w:suppressAutoHyphens w:val="false"/>
        <w:jc w:val="both"/>
        <w:rPr/>
      </w:pPr>
      <w:r>
        <w:rPr>
          <w:sz w:val="28"/>
          <w:szCs w:val="28"/>
        </w:rPr>
        <w:t>2.6.3 Документы, предусмотренные пунктом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pPr>
      <w:r>
        <w:rPr>
          <w:rFonts w:cs="Times New Roman" w:ascii="Times New Roman" w:hAnsi="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pPr>
        <w:pStyle w:val="ConsPlusNormal1"/>
        <w:numPr>
          <w:ilvl w:val="0"/>
          <w:numId w:val="0"/>
        </w:numPr>
        <w:ind w:left="0" w:hanging="0"/>
        <w:jc w:val="center"/>
        <w:outlineLvl w:val="2"/>
        <w:rPr/>
      </w:pPr>
      <w:r>
        <w:rPr>
          <w:rFonts w:cs="Times New Roman" w:ascii="Times New Roman" w:hAnsi="Times New Roman"/>
          <w:b/>
          <w:bCs/>
          <w:sz w:val="28"/>
          <w:szCs w:val="28"/>
        </w:rPr>
        <w:t xml:space="preserve"> </w:t>
      </w:r>
      <w:r>
        <w:rPr>
          <w:rFonts w:cs="Times New Roman" w:ascii="Times New Roman" w:hAnsi="Times New Roman"/>
          <w:b/>
          <w:bCs/>
          <w:sz w:val="28"/>
          <w:szCs w:val="28"/>
        </w:rPr>
        <w:t>и информация о способах их получения заявителями, в том числе в электронной форме, и порядке их представления</w:t>
      </w:r>
    </w:p>
    <w:p>
      <w:pPr>
        <w:pStyle w:val="Normal"/>
        <w:suppressAutoHyphens w:val="false"/>
        <w:jc w:val="both"/>
        <w:rPr>
          <w:sz w:val="28"/>
          <w:szCs w:val="28"/>
        </w:rPr>
      </w:pPr>
      <w:r>
        <w:rPr>
          <w:sz w:val="28"/>
          <w:szCs w:val="28"/>
        </w:rPr>
      </w:r>
    </w:p>
    <w:p>
      <w:pPr>
        <w:pStyle w:val="Normal"/>
        <w:suppressAutoHyphens w:val="false"/>
        <w:jc w:val="both"/>
        <w:rPr/>
      </w:pPr>
      <w:r>
        <w:rPr>
          <w:sz w:val="28"/>
          <w:szCs w:val="28"/>
        </w:rPr>
        <w:t xml:space="preserve">       </w:t>
      </w:r>
      <w:r>
        <w:rPr>
          <w:bCs/>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pPr>
        <w:pStyle w:val="Normal"/>
        <w:ind w:left="0" w:right="0"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left="0" w:right="0" w:firstLine="709"/>
        <w:jc w:val="both"/>
        <w:rPr>
          <w:sz w:val="28"/>
          <w:szCs w:val="28"/>
        </w:rPr>
      </w:pPr>
      <w:r>
        <w:rPr>
          <w:sz w:val="28"/>
          <w:szCs w:val="28"/>
        </w:rPr>
        <w:t>2) разрешение на строительство;</w:t>
      </w:r>
    </w:p>
    <w:p>
      <w:pPr>
        <w:pStyle w:val="Normal"/>
        <w:widowControl/>
        <w:jc w:val="both"/>
        <w:rPr/>
      </w:pPr>
      <w:r>
        <w:rPr>
          <w:sz w:val="28"/>
          <w:szCs w:val="28"/>
        </w:rPr>
        <w:t xml:space="preserve">     </w:t>
      </w:r>
      <w:r>
        <w:rPr>
          <w:sz w:val="28"/>
          <w:szCs w:val="28"/>
        </w:rPr>
        <w:t xml:space="preserve">3) </w:t>
      </w:r>
      <w:r>
        <w:rPr>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widowControl/>
        <w:jc w:val="both"/>
        <w:rPr/>
      </w:pPr>
      <w:r>
        <w:rPr>
          <w:sz w:val="28"/>
          <w:szCs w:val="28"/>
        </w:rPr>
        <w:t xml:space="preserve">    </w:t>
      </w:r>
      <w:r>
        <w:rPr>
          <w:sz w:val="28"/>
          <w:szCs w:val="28"/>
        </w:rPr>
        <w:t xml:space="preserve">4) </w:t>
      </w:r>
      <w:r>
        <w:rPr>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widowControl/>
        <w:jc w:val="both"/>
        <w:rPr/>
      </w:pPr>
      <w:r>
        <w:rPr>
          <w:sz w:val="28"/>
          <w:szCs w:val="28"/>
        </w:rPr>
        <w:t xml:space="preserve">        </w:t>
      </w:r>
      <w:r>
        <w:rPr>
          <w:sz w:val="28"/>
          <w:szCs w:val="28"/>
        </w:rPr>
        <w:t xml:space="preserve">5) </w:t>
      </w:r>
      <w:r>
        <w:rPr>
          <w:sz w:val="28"/>
          <w:szCs w:val="28"/>
          <w:lang w:eastAsia="ru-RU"/>
        </w:rPr>
        <w:t>заключение органа государственного строительного надзора (в случае, если предус</w:t>
      </w:r>
      <w:r>
        <w:rPr>
          <w:color w:val="000000"/>
          <w:sz w:val="28"/>
          <w:szCs w:val="28"/>
          <w:lang w:eastAsia="ru-RU"/>
        </w:rPr>
        <w:t>мотрено осуществление государственного строительного надзора в соответствии</w:t>
      </w:r>
      <w:r>
        <w:rPr>
          <w:color w:val="000000"/>
          <w:sz w:val="28"/>
          <w:szCs w:val="28"/>
          <w:shd w:fill="auto" w:val="clear"/>
          <w:lang w:eastAsia="ru-RU"/>
        </w:rPr>
        <w:t xml:space="preserve"> с ч. 1 ст.54 </w:t>
      </w:r>
      <w:r>
        <w:rPr>
          <w:color w:val="000000"/>
          <w:sz w:val="28"/>
          <w:szCs w:val="28"/>
          <w:lang w:eastAsia="ru-RU"/>
        </w:rPr>
        <w:t>Градостроительного Кодекса) о соответствии построенного, реконструированного объекта капитального строительства указанным в п.1 ч.5 ст.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w:t>
      </w:r>
      <w:r>
        <w:rPr>
          <w:color w:val="000000"/>
          <w:sz w:val="28"/>
          <w:szCs w:val="28"/>
          <w:u w:val="none"/>
          <w:lang w:eastAsia="ru-RU"/>
        </w:rPr>
        <w:t>ии с ч.1.3 ст. 52 Гр</w:t>
      </w:r>
      <w:r>
        <w:rPr>
          <w:color w:val="000000"/>
          <w:sz w:val="28"/>
          <w:szCs w:val="28"/>
          <w:lang w:eastAsia="ru-RU"/>
        </w:rPr>
        <w:t>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Pr>
          <w:color w:val="000000"/>
          <w:sz w:val="28"/>
          <w:szCs w:val="28"/>
          <w:u w:val="none"/>
          <w:lang w:eastAsia="ru-RU"/>
        </w:rPr>
        <w:t xml:space="preserve"> ч.5 ст. 54 </w:t>
      </w:r>
      <w:r>
        <w:rPr>
          <w:color w:val="000000"/>
          <w:sz w:val="28"/>
          <w:szCs w:val="28"/>
          <w:lang w:eastAsia="ru-RU"/>
        </w:rPr>
        <w:t>Гра</w:t>
      </w:r>
      <w:r>
        <w:rPr>
          <w:sz w:val="28"/>
          <w:szCs w:val="28"/>
          <w:lang w:eastAsia="ru-RU"/>
        </w:rPr>
        <w:t>достроительного Кодекса;</w:t>
      </w:r>
    </w:p>
    <w:p>
      <w:pPr>
        <w:pStyle w:val="Normal"/>
        <w:widowControl/>
        <w:jc w:val="both"/>
        <w:rPr/>
      </w:pPr>
      <w:r>
        <w:rPr>
          <w:sz w:val="28"/>
          <w:szCs w:val="28"/>
        </w:rPr>
        <w:t xml:space="preserve">       </w:t>
      </w:r>
      <w:r>
        <w:rPr>
          <w:sz w:val="28"/>
          <w:szCs w:val="28"/>
        </w:rPr>
        <w:t xml:space="preserve">6) </w:t>
      </w:r>
      <w:r>
        <w:rPr>
          <w:sz w:val="28"/>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lang w:eastAsia="ru-RU"/>
        </w:rPr>
        <w:t>;</w:t>
      </w:r>
    </w:p>
    <w:p>
      <w:pPr>
        <w:pStyle w:val="Normal"/>
        <w:suppressAutoHyphens w:val="false"/>
        <w:jc w:val="both"/>
        <w:rPr/>
      </w:pPr>
      <w:r>
        <w:rPr>
          <w:bCs/>
          <w:sz w:val="28"/>
          <w:szCs w:val="28"/>
          <w:lang w:eastAsia="en-US"/>
        </w:rPr>
        <w:t xml:space="preserve">          </w:t>
      </w:r>
      <w:r>
        <w:rPr>
          <w:bCs/>
          <w:sz w:val="28"/>
          <w:szCs w:val="28"/>
          <w:lang w:eastAsia="en-US"/>
        </w:rPr>
        <w:t xml:space="preserve">7) технический план объекта капитального строительства, подготовленный в соответствии с Федеральным </w:t>
      </w:r>
      <w:r>
        <w:rPr>
          <w:bCs/>
          <w:color w:val="000000"/>
          <w:sz w:val="28"/>
          <w:szCs w:val="28"/>
          <w:lang w:eastAsia="en-US"/>
        </w:rPr>
        <w:t>законом о</w:t>
      </w:r>
      <w:r>
        <w:rPr>
          <w:bCs/>
          <w:sz w:val="28"/>
          <w:szCs w:val="28"/>
          <w:lang w:eastAsia="en-US"/>
        </w:rPr>
        <w:t>т 13 июля 2015 года № 218-ФЗ «О государственной регистрации недвижимости</w:t>
      </w:r>
      <w:r>
        <w:rPr>
          <w:sz w:val="28"/>
          <w:szCs w:val="28"/>
          <w:lang w:eastAsia="en-US"/>
        </w:rPr>
        <w:t>» (</w:t>
      </w:r>
      <w:r>
        <w:rPr>
          <w:i/>
          <w:iCs/>
          <w:sz w:val="28"/>
          <w:szCs w:val="28"/>
          <w:lang w:eastAsia="en-US"/>
        </w:rPr>
        <w:t xml:space="preserve">в редакции постановления </w:t>
      </w:r>
      <w:r>
        <w:rPr>
          <w:rFonts w:eastAsia="Times New Roman" w:cs="Times New Roman"/>
          <w:i/>
          <w:iCs/>
          <w:color w:val="auto"/>
          <w:kern w:val="0"/>
          <w:sz w:val="28"/>
          <w:szCs w:val="28"/>
          <w:lang w:val="ru-RU" w:eastAsia="en-US" w:bidi="ar-SA"/>
        </w:rPr>
        <w:t>от 26.06.2023 № 506</w:t>
      </w:r>
      <w:r>
        <w:rPr>
          <w:i/>
          <w:iCs/>
          <w:sz w:val="28"/>
          <w:szCs w:val="28"/>
          <w:lang w:eastAsia="en-US"/>
        </w:rPr>
        <w:t>)</w:t>
      </w:r>
      <w:r>
        <w:rPr>
          <w:rStyle w:val="FootnoteCharacters"/>
          <w:i/>
          <w:iCs/>
          <w:sz w:val="28"/>
          <w:szCs w:val="28"/>
          <w:lang w:eastAsia="en-US"/>
        </w:rPr>
        <w:t>.</w:t>
      </w:r>
    </w:p>
    <w:p>
      <w:pPr>
        <w:pStyle w:val="ListParagraph"/>
        <w:tabs>
          <w:tab w:val="clear" w:pos="720"/>
          <w:tab w:val="left" w:pos="1134" w:leader="none"/>
        </w:tabs>
        <w:ind w:left="0" w:hanging="0"/>
        <w:jc w:val="both"/>
        <w:rPr/>
      </w:pPr>
      <w:r>
        <w:rPr>
          <w:sz w:val="28"/>
          <w:szCs w:val="28"/>
          <w:lang w:eastAsia="en-US"/>
        </w:rPr>
        <w:tab/>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pPr>
        <w:pStyle w:val="Normal"/>
        <w:jc w:val="both"/>
        <w:rPr/>
      </w:pPr>
      <w:r>
        <w:rPr>
          <w:sz w:val="28"/>
          <w:szCs w:val="28"/>
        </w:rPr>
        <w:tab/>
        <w:t>2.7.3. В случае непредставления заявителем по собственной инициативе документов, указанных в</w:t>
      </w:r>
      <w:hyperlink r:id="rId7">
        <w:r>
          <w:rPr>
            <w:sz w:val="28"/>
            <w:szCs w:val="28"/>
          </w:rPr>
          <w:t xml:space="preserve"> пункте 2.7.1</w:t>
        </w:r>
      </w:hyperlink>
      <w:r>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2.7.4. Запрещается требовать от заявителя:</w:t>
      </w:r>
    </w:p>
    <w:p>
      <w:pPr>
        <w:pStyle w:val="ConsPlusNormal1"/>
        <w:numPr>
          <w:ilvl w:val="0"/>
          <w:numId w:val="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numPr>
          <w:ilvl w:val="0"/>
          <w:numId w:val="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2.9. Исчерпывающий перечень оснований для приостановления и (или) отказа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7" w:name="P208"/>
      <w:bookmarkEnd w:id="7"/>
      <w:r>
        <w:rPr>
          <w:rFonts w:cs="Times New Roman" w:ascii="Times New Roman" w:hAnsi="Times New Roman"/>
          <w:sz w:val="28"/>
          <w:szCs w:val="28"/>
        </w:rPr>
        <w:t>2.9.1. Основания для приостановления предоставления муниципальной услуги отсутствуют.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2.9.2. Основаниями для отказа в предоставлении муниципальной услуги являются:</w:t>
      </w:r>
    </w:p>
    <w:p>
      <w:pPr>
        <w:pStyle w:val="ConsPlusNormal1"/>
        <w:numPr>
          <w:ilvl w:val="0"/>
          <w:numId w:val="5"/>
        </w:numPr>
        <w:tabs>
          <w:tab w:val="clear" w:pos="720"/>
          <w:tab w:val="left" w:pos="1134" w:leader="none"/>
        </w:tabs>
        <w:ind w:left="0" w:firstLine="709"/>
        <w:jc w:val="both"/>
        <w:rPr/>
      </w:pPr>
      <w:r>
        <w:rPr>
          <w:rFonts w:cs="Times New Roman" w:ascii="Times New Roman" w:hAnsi="Times New Roman"/>
          <w:sz w:val="28"/>
          <w:szCs w:val="28"/>
        </w:rPr>
        <w:t xml:space="preserve">отсутствие документов, указанных в пунктах 2.6.1, 2.6.2 </w:t>
      </w:r>
      <w:hyperlink w:anchor="P155">
        <w:r>
          <w:rPr>
            <w:rFonts w:cs="Times New Roman" w:ascii="Times New Roman" w:hAnsi="Times New Roman"/>
            <w:sz w:val="28"/>
            <w:szCs w:val="28"/>
          </w:rPr>
          <w:t>подраздела 2.6</w:t>
        </w:r>
      </w:hyperlink>
      <w:r>
        <w:rPr>
          <w:rFonts w:cs="Times New Roman" w:ascii="Times New Roman" w:hAnsi="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pPr>
        <w:pStyle w:val="Normal"/>
        <w:ind w:firstLine="709"/>
        <w:jc w:val="both"/>
        <w:rPr>
          <w:sz w:val="28"/>
          <w:szCs w:val="28"/>
        </w:rPr>
      </w:pPr>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w:t>
      </w:r>
    </w:p>
    <w:p>
      <w:pPr>
        <w:pStyle w:val="ConsPlusNormal1"/>
        <w:ind w:firstLine="709"/>
        <w:jc w:val="both"/>
        <w:rPr/>
      </w:pPr>
      <w:r>
        <w:rPr>
          <w:rFonts w:cs="Times New Roman"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
        <w:r>
          <w:rPr>
            <w:rFonts w:cs="Times New Roman" w:ascii="Times New Roman" w:hAnsi="Times New Roman"/>
            <w:sz w:val="28"/>
            <w:szCs w:val="28"/>
          </w:rPr>
          <w:t>пунктом 9 части 7 статьи 51</w:t>
        </w:r>
      </w:hyperlink>
      <w:r>
        <w:rPr>
          <w:rFonts w:cs="Times New Roman"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r>
        <w:rPr>
          <w:rFonts w:cs="Times New Roman" w:ascii="Times New Roman" w:hAnsi="Times New Roman"/>
          <w:i/>
          <w:iCs/>
          <w:sz w:val="28"/>
          <w:szCs w:val="28"/>
        </w:rPr>
        <w:t xml:space="preserve">(в редакции постановления от 21.09.2018 № 585). </w:t>
      </w:r>
    </w:p>
    <w:p>
      <w:pPr>
        <w:pStyle w:val="ConsPlusNormal1"/>
        <w:ind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2.10.1. Для заявителей услугами, необходимыми и обязательными при предоставлении муниципальной услуги, являются:</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проведение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pPr>
        <w:pStyle w:val="Normal"/>
        <w:ind w:firstLine="709"/>
        <w:jc w:val="both"/>
        <w:rPr/>
      </w:pPr>
      <w:r>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9">
        <w:r>
          <w:rPr>
            <w:sz w:val="28"/>
            <w:szCs w:val="28"/>
          </w:rPr>
          <w:t>законом</w:t>
        </w:r>
      </w:hyperlink>
      <w:r>
        <w:rPr>
          <w:sz w:val="28"/>
          <w:szCs w:val="28"/>
        </w:rPr>
        <w:t xml:space="preserve"> «</w:t>
      </w:r>
      <w:r>
        <w:rPr>
          <w:sz w:val="28"/>
          <w:szCs w:val="28"/>
          <w:lang w:eastAsia="en-US"/>
        </w:rPr>
        <w:t>О государственной регистрации недвижимости»</w:t>
      </w:r>
      <w:r>
        <w:rPr>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бесплатно.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pPr>
        <w:pStyle w:val="Normal"/>
        <w:ind w:firstLine="709"/>
        <w:jc w:val="both"/>
        <w:rPr/>
      </w:pPr>
      <w:r>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10">
        <w:r>
          <w:rPr>
            <w:sz w:val="28"/>
            <w:szCs w:val="28"/>
          </w:rPr>
          <w:t>указанием</w:t>
        </w:r>
      </w:hyperlink>
      <w:r>
        <w:rPr>
          <w:sz w:val="28"/>
          <w:szCs w:val="28"/>
        </w:rPr>
        <w:t xml:space="preserve"> Центрального банка Российской Федерации от 19.12.2016 № 4234-У «</w:t>
      </w:r>
      <w:r>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pPr>
        <w:pStyle w:val="ConsPlusNormal1"/>
        <w:ind w:firstLine="709"/>
        <w:jc w:val="both"/>
        <w:rPr/>
      </w:pPr>
      <w:r>
        <w:rPr>
          <w:rFonts w:cs="Times New Roman" w:ascii="Times New Roman" w:hAnsi="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11">
        <w:r>
          <w:rPr>
            <w:rFonts w:cs="Times New Roman" w:ascii="Times New Roman" w:hAnsi="Times New Roman"/>
            <w:sz w:val="28"/>
            <w:szCs w:val="28"/>
          </w:rPr>
          <w:t>закона</w:t>
        </w:r>
      </w:hyperlink>
      <w:r>
        <w:rPr>
          <w:rFonts w:cs="Times New Roman" w:ascii="Times New Roman" w:hAnsi="Times New Roman"/>
          <w:sz w:val="28"/>
          <w:szCs w:val="28"/>
        </w:rPr>
        <w:t xml:space="preserve"> «</w:t>
      </w:r>
      <w:r>
        <w:rPr>
          <w:rFonts w:cs="Times New Roman" w:ascii="Times New Roman" w:hAnsi="Times New Roman"/>
          <w:sz w:val="28"/>
          <w:szCs w:val="28"/>
          <w:lang w:eastAsia="en-US"/>
        </w:rPr>
        <w:t xml:space="preserve">О государственной регистрации недвижимости» и </w:t>
      </w:r>
      <w:r>
        <w:rPr>
          <w:rFonts w:cs="Times New Roman" w:ascii="Times New Roman" w:hAnsi="Times New Roman"/>
          <w:sz w:val="28"/>
          <w:szCs w:val="28"/>
        </w:rPr>
        <w:t xml:space="preserve">Федерального </w:t>
      </w:r>
      <w:hyperlink r:id="rId12">
        <w:r>
          <w:rPr>
            <w:rFonts w:cs="Times New Roman" w:ascii="Times New Roman" w:hAnsi="Times New Roman"/>
            <w:sz w:val="28"/>
            <w:szCs w:val="28"/>
          </w:rPr>
          <w:t>закона</w:t>
        </w:r>
      </w:hyperlink>
      <w:r>
        <w:rPr>
          <w:rFonts w:cs="Times New Roman" w:ascii="Times New Roman" w:hAnsi="Times New Roman"/>
          <w:sz w:val="28"/>
          <w:szCs w:val="28"/>
        </w:rPr>
        <w:t xml:space="preserve"> «О кадастровой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2.14.1. Срок регистрации заявления не должен превышать 15 минут.</w:t>
      </w:r>
    </w:p>
    <w:p>
      <w:pPr>
        <w:pStyle w:val="ConsPlusNormal1"/>
        <w:ind w:firstLine="709"/>
        <w:jc w:val="both"/>
        <w:rPr/>
      </w:pPr>
      <w:r>
        <w:rPr>
          <w:rFonts w:cs="Times New Roman" w:ascii="Times New Roman" w:hAnsi="Times New Roman"/>
          <w:sz w:val="28"/>
          <w:szCs w:val="28"/>
        </w:rPr>
        <w:t xml:space="preserve">2.14.2. Порядок регистрации заявления установлен </w:t>
      </w:r>
      <w:hyperlink w:anchor="P368">
        <w:r>
          <w:rPr>
            <w:rFonts w:cs="Times New Roman" w:ascii="Times New Roman" w:hAnsi="Times New Roman"/>
            <w:sz w:val="28"/>
            <w:szCs w:val="28"/>
          </w:rPr>
          <w:t>подразделом 3.1 раздела 3</w:t>
        </w:r>
      </w:hyperlink>
      <w:r>
        <w:rPr>
          <w:rFonts w:cs="Times New Roman" w:ascii="Times New Roman" w:hAnsi="Times New Roman"/>
          <w:sz w:val="28"/>
          <w:szCs w:val="28"/>
        </w:rPr>
        <w:t xml:space="preserve">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jc w:val="both"/>
        <w:rPr/>
      </w:pPr>
      <w:r>
        <w:rPr>
          <w:sz w:val="28"/>
          <w:szCs w:val="28"/>
        </w:rPr>
        <w:t xml:space="preserve">   </w:t>
      </w:r>
      <w:r>
        <w:rPr>
          <w:sz w:val="28"/>
          <w:szCs w:val="28"/>
        </w:rPr>
        <w:t>2.15.1. Прием граждан осуществляется в специально выделенных для предоставления муниципальных услуг помещениях.</w:t>
      </w:r>
    </w:p>
    <w:p>
      <w:pPr>
        <w:pStyle w:val="Normal"/>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pPr>
        <w:pStyle w:val="Normal"/>
        <w:ind w:firstLine="720"/>
        <w:jc w:val="both"/>
        <w:rPr>
          <w:sz w:val="28"/>
          <w:szCs w:val="28"/>
        </w:rPr>
      </w:pPr>
      <w:r>
        <w:rPr>
          <w:sz w:val="28"/>
          <w:szCs w:val="28"/>
        </w:rPr>
        <w:t>2.15.2. При возможности около здания организуются парковочные места для автотранспорта.</w:t>
      </w:r>
    </w:p>
    <w:p>
      <w:pPr>
        <w:pStyle w:val="Normal"/>
        <w:ind w:firstLine="720"/>
        <w:jc w:val="both"/>
        <w:rPr>
          <w:sz w:val="28"/>
          <w:szCs w:val="28"/>
        </w:rPr>
      </w:pPr>
      <w:r>
        <w:rPr>
          <w:sz w:val="28"/>
          <w:szCs w:val="28"/>
        </w:rPr>
        <w:t>Доступ заявителей к парковочным местам является бесплатным.</w:t>
      </w:r>
    </w:p>
    <w:p>
      <w:pPr>
        <w:pStyle w:val="Normal"/>
        <w:ind w:firstLine="720"/>
        <w:jc w:val="both"/>
        <w:rPr>
          <w:sz w:val="28"/>
          <w:szCs w:val="28"/>
        </w:rPr>
      </w:pPr>
      <w:r>
        <w:rPr>
          <w:sz w:val="28"/>
          <w:szCs w:val="28"/>
        </w:rPr>
        <w:t>2.15.3. Вход в кабинет, где оказывается муниципальная услуга, должен быть оборудован информационной табличкой (вывеской), содержащей информацию о наименовании, месте нахождения, режиме работы</w:t>
      </w:r>
      <w:r>
        <w:rPr>
          <w:rStyle w:val="FontStyle14"/>
        </w:rPr>
        <w:t xml:space="preserve"> отдела по строительству, транспорту, связи и ЖКХ.</w:t>
      </w:r>
    </w:p>
    <w:p>
      <w:pPr>
        <w:pStyle w:val="Normal"/>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pPr>
        <w:pStyle w:val="Normal"/>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pPr>
        <w:pStyle w:val="Normal"/>
        <w:ind w:firstLine="720"/>
        <w:jc w:val="both"/>
        <w:rPr>
          <w:sz w:val="28"/>
          <w:szCs w:val="28"/>
        </w:rPr>
      </w:pPr>
      <w:r>
        <w:rPr>
          <w:sz w:val="28"/>
          <w:szCs w:val="28"/>
        </w:rPr>
        <w:t>- стульями и столами для оформления документов.</w:t>
      </w:r>
    </w:p>
    <w:p>
      <w:pPr>
        <w:pStyle w:val="Normal"/>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pPr>
        <w:pStyle w:val="Normal"/>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pPr>
        <w:pStyle w:val="Normal"/>
        <w:ind w:firstLine="720"/>
        <w:jc w:val="both"/>
        <w:rPr>
          <w:sz w:val="28"/>
          <w:szCs w:val="28"/>
        </w:rPr>
      </w:pPr>
      <w:r>
        <w:rPr>
          <w:sz w:val="28"/>
          <w:szCs w:val="28"/>
        </w:rPr>
        <w:t>- режим работы органов, предоставляющих муниципальную услугу;</w:t>
      </w:r>
    </w:p>
    <w:p>
      <w:pPr>
        <w:pStyle w:val="Normal"/>
        <w:ind w:firstLine="720"/>
        <w:jc w:val="both"/>
        <w:rPr>
          <w:sz w:val="28"/>
          <w:szCs w:val="28"/>
        </w:rPr>
      </w:pPr>
      <w:r>
        <w:rPr>
          <w:sz w:val="28"/>
          <w:szCs w:val="28"/>
        </w:rPr>
        <w:t>- графики личного приема граждан уполномоченными должностными лицами;</w:t>
      </w:r>
    </w:p>
    <w:p>
      <w:pPr>
        <w:pStyle w:val="Normal"/>
        <w:ind w:firstLine="720"/>
        <w:rPr>
          <w:sz w:val="28"/>
          <w:szCs w:val="28"/>
        </w:rPr>
      </w:pPr>
      <w:r>
        <w:rPr>
          <w:sz w:val="28"/>
          <w:szCs w:val="28"/>
        </w:rPr>
        <w:t>- настоящий Административный регламент.</w:t>
      </w:r>
    </w:p>
    <w:p>
      <w:pPr>
        <w:pStyle w:val="Normal"/>
        <w:ind w:firstLine="720"/>
        <w:rPr>
          <w:sz w:val="28"/>
          <w:szCs w:val="28"/>
        </w:rPr>
      </w:pPr>
      <w:r>
        <w:rPr>
          <w:sz w:val="28"/>
          <w:szCs w:val="28"/>
        </w:rPr>
        <w:t>2.15.6. Место для приема заявителей должно быть оборудовано стулом, иметь место для написания и размещения документов, заявлений.</w:t>
      </w:r>
    </w:p>
    <w:p>
      <w:pPr>
        <w:pStyle w:val="Style32"/>
        <w:spacing w:lineRule="exact" w:line="317"/>
        <w:jc w:val="both"/>
        <w:rPr/>
      </w:pPr>
      <w:r>
        <w:rPr>
          <w:sz w:val="28"/>
          <w:szCs w:val="28"/>
        </w:rPr>
        <w:t xml:space="preserve">    </w:t>
      </w:r>
      <w:r>
        <w:rPr>
          <w:sz w:val="28"/>
          <w:szCs w:val="28"/>
        </w:rPr>
        <w:tab/>
        <w:t>2.15.7. Н</w:t>
      </w:r>
      <w:r>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pPr>
        <w:pStyle w:val="Style41"/>
        <w:tabs>
          <w:tab w:val="clear" w:pos="720"/>
          <w:tab w:val="left" w:pos="864" w:leader="none"/>
        </w:tabs>
        <w:spacing w:lineRule="exact" w:line="317"/>
        <w:ind w:left="701" w:hanging="0"/>
        <w:jc w:val="left"/>
        <w:rPr>
          <w:rStyle w:val="FontStyle14"/>
          <w:sz w:val="28"/>
          <w:szCs w:val="28"/>
        </w:rPr>
      </w:pPr>
      <w:r>
        <w:rPr>
          <w:rStyle w:val="FontStyle14"/>
          <w:sz w:val="28"/>
          <w:szCs w:val="28"/>
        </w:rPr>
        <w:t>1)</w:t>
        <w:tab/>
        <w:t>возможность беспрепятственного входа в помещения и выхода из них;</w:t>
      </w:r>
    </w:p>
    <w:p>
      <w:pPr>
        <w:pStyle w:val="Style41"/>
        <w:tabs>
          <w:tab w:val="clear" w:pos="720"/>
          <w:tab w:val="left" w:pos="1066" w:leader="none"/>
        </w:tabs>
        <w:spacing w:lineRule="exact" w:line="317"/>
        <w:rPr>
          <w:rStyle w:val="FontStyle14"/>
          <w:sz w:val="28"/>
          <w:szCs w:val="28"/>
        </w:rPr>
      </w:pPr>
      <w:r>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pPr>
        <w:pStyle w:val="Style41"/>
        <w:tabs>
          <w:tab w:val="clear" w:pos="720"/>
          <w:tab w:val="left" w:pos="864" w:leader="none"/>
          <w:tab w:val="left" w:pos="4896" w:leader="none"/>
          <w:tab w:val="left" w:pos="8366" w:leader="none"/>
          <w:tab w:val="left" w:pos="9749" w:leader="hyphen"/>
        </w:tabs>
        <w:spacing w:lineRule="exact" w:line="317"/>
        <w:ind w:firstLine="709"/>
        <w:rPr>
          <w:rStyle w:val="FontStyle14"/>
          <w:sz w:val="28"/>
          <w:szCs w:val="28"/>
        </w:rPr>
      </w:pPr>
      <w:r>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pPr>
        <w:pStyle w:val="Style41"/>
        <w:tabs>
          <w:tab w:val="clear" w:pos="720"/>
          <w:tab w:val="left" w:pos="0" w:leader="none"/>
          <w:tab w:val="left" w:pos="864" w:leader="none"/>
        </w:tabs>
        <w:spacing w:lineRule="exact" w:line="317" w:before="5" w:after="0"/>
        <w:rPr>
          <w:rStyle w:val="FontStyle14"/>
          <w:sz w:val="28"/>
          <w:szCs w:val="28"/>
        </w:rPr>
      </w:pPr>
      <w:r>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pPr>
        <w:pStyle w:val="Style41"/>
        <w:tabs>
          <w:tab w:val="clear" w:pos="720"/>
          <w:tab w:val="left" w:pos="0" w:leader="none"/>
          <w:tab w:val="left" w:pos="864" w:leader="none"/>
        </w:tabs>
        <w:spacing w:lineRule="exact" w:line="317" w:before="5" w:after="0"/>
        <w:rPr>
          <w:rStyle w:val="FontStyle14"/>
          <w:sz w:val="28"/>
          <w:szCs w:val="28"/>
        </w:rPr>
      </w:pPr>
      <w:r>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pPr>
        <w:pStyle w:val="Style41"/>
        <w:tabs>
          <w:tab w:val="clear" w:pos="720"/>
          <w:tab w:val="left" w:pos="0" w:leader="none"/>
          <w:tab w:val="left" w:pos="960" w:leader="none"/>
        </w:tabs>
        <w:spacing w:lineRule="exact" w:line="317"/>
        <w:rPr>
          <w:rStyle w:val="FontStyle14"/>
          <w:sz w:val="28"/>
          <w:szCs w:val="28"/>
        </w:rPr>
      </w:pPr>
      <w:r>
        <w:rPr>
          <w:rStyle w:val="FontStyle14"/>
          <w:sz w:val="28"/>
          <w:szCs w:val="28"/>
        </w:rPr>
        <w:t>6) проведение инструктажа специалистов, осуществляющих первичный контакт с получателем услуги, по вопросам работы с инвалидами;</w:t>
      </w:r>
    </w:p>
    <w:p>
      <w:pPr>
        <w:pStyle w:val="Style41"/>
        <w:tabs>
          <w:tab w:val="clear" w:pos="720"/>
          <w:tab w:val="left" w:pos="0" w:leader="none"/>
          <w:tab w:val="left" w:pos="960" w:leader="none"/>
        </w:tabs>
        <w:spacing w:lineRule="exact" w:line="317"/>
        <w:rPr>
          <w:rStyle w:val="FontStyle14"/>
          <w:sz w:val="28"/>
          <w:szCs w:val="28"/>
        </w:rPr>
      </w:pPr>
      <w:r>
        <w:rPr>
          <w:rStyle w:val="FontStyle14"/>
          <w:sz w:val="28"/>
          <w:szCs w:val="28"/>
        </w:rPr>
        <w:t>7) размещение носителей информации о порядке предоставления услуги инвалидам с учетом ограничений их жизнедеятельности;</w:t>
      </w:r>
    </w:p>
    <w:p>
      <w:pPr>
        <w:pStyle w:val="Style32"/>
        <w:spacing w:lineRule="exact" w:line="317"/>
        <w:ind w:firstLine="696"/>
        <w:jc w:val="both"/>
        <w:rPr/>
      </w:pPr>
      <w:r>
        <w:rPr>
          <w:rStyle w:val="FontStyle14"/>
          <w:sz w:val="28"/>
          <w:szCs w:val="28"/>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Style41"/>
        <w:tabs>
          <w:tab w:val="clear" w:pos="720"/>
          <w:tab w:val="left" w:pos="960" w:leader="none"/>
        </w:tabs>
        <w:spacing w:lineRule="exact" w:line="317" w:before="5" w:after="0"/>
        <w:rPr/>
      </w:pPr>
      <w:r>
        <w:rPr>
          <w:rStyle w:val="FontStyle14"/>
          <w:sz w:val="28"/>
          <w:szCs w:val="28"/>
        </w:rPr>
        <w:t>9) 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pPr>
        <w:pStyle w:val="Style41"/>
        <w:numPr>
          <w:ilvl w:val="0"/>
          <w:numId w:val="4"/>
        </w:numPr>
        <w:tabs>
          <w:tab w:val="clear" w:pos="720"/>
          <w:tab w:val="left" w:pos="960" w:leader="none"/>
        </w:tabs>
        <w:spacing w:lineRule="exact" w:line="317" w:before="5" w:after="0"/>
        <w:rPr>
          <w:sz w:val="28"/>
          <w:szCs w:val="28"/>
        </w:rPr>
      </w:pPr>
      <w:r>
        <w:rPr>
          <w:rStyle w:val="FontStyle14"/>
          <w:sz w:val="28"/>
          <w:szCs w:val="28"/>
        </w:rPr>
        <w:t>предоставление, при необходимости, услуги по месту жительства инвалида.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2.16. Показатели доступности и качества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2.16.1. Показателями доступности предоставления муниципальной услуги являются:</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транспортная доступность мест предоставления муниципальной услуги;</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беспрепятственного доступа к помещениям, в которых предоставляется муниципальная услуга;</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размещение информации о порядке предоставления муниципальной услуги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2.16.2. Показателями качества предоставления муниципальной услуги являются:</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стандарта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количество жалоб или полное отсутствие таковых со стороны заявителей;</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МФЦ;</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регистрацию документов;</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формирование и направление межведомственных запросов;</w:t>
      </w:r>
    </w:p>
    <w:p>
      <w:pPr>
        <w:pStyle w:val="ConsPlusNormal1"/>
        <w:numPr>
          <w:ilvl w:val="0"/>
          <w:numId w:val="3"/>
        </w:numPr>
        <w:tabs>
          <w:tab w:val="clear" w:pos="720"/>
          <w:tab w:val="left" w:pos="1134" w:leader="none"/>
        </w:tabs>
        <w:ind w:left="0" w:firstLine="709"/>
        <w:jc w:val="both"/>
        <w:rPr/>
      </w:pPr>
      <w:r>
        <w:rPr>
          <w:rFonts w:cs="Times New Roman" w:ascii="Times New Roman" w:hAnsi="Times New Roman"/>
          <w:sz w:val="28"/>
          <w:szCs w:val="28"/>
        </w:rPr>
        <w:t>рассмотрение документов, принятие решения о предоставлении либо об отказе в предоставлении муниципальной услуги;«-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numPr>
          <w:ilvl w:val="0"/>
          <w:numId w:val="3"/>
        </w:numPr>
        <w:ind w:left="0"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p>
    <w:p>
      <w:pPr>
        <w:pStyle w:val="Normal"/>
        <w:numPr>
          <w:ilvl w:val="0"/>
          <w:numId w:val="3"/>
        </w:numPr>
        <w:ind w:left="0"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ConsPlusNormal1"/>
        <w:numPr>
          <w:ilvl w:val="0"/>
          <w:numId w:val="3"/>
        </w:numPr>
        <w:tabs>
          <w:tab w:val="clear" w:pos="720"/>
          <w:tab w:val="left" w:pos="1134" w:leader="none"/>
        </w:tabs>
        <w:ind w:left="0" w:firstLine="709"/>
        <w:jc w:val="both"/>
        <w:rPr/>
      </w:pPr>
      <w:r>
        <w:rPr>
          <w:rFonts w:cs="Times New Roman" w:ascii="Times New Roman" w:hAnsi="Times New Roman"/>
          <w:sz w:val="28"/>
          <w:szCs w:val="28"/>
        </w:rPr>
        <w:t xml:space="preserve">- наличия  технического плана объекта капитального строительства, подготовленный в соответствии с Федеральным </w:t>
      </w:r>
      <w:r>
        <w:rPr>
          <w:rFonts w:cs="Times New Roman" w:ascii="Times New Roman" w:hAnsi="Times New Roman"/>
          <w:color w:val="000000"/>
          <w:sz w:val="28"/>
          <w:szCs w:val="28"/>
        </w:rPr>
        <w:t>законом</w:t>
      </w:r>
      <w:r>
        <w:rPr>
          <w:rFonts w:cs="Times New Roman" w:ascii="Times New Roman" w:hAnsi="Times New Roman"/>
          <w:sz w:val="28"/>
          <w:szCs w:val="28"/>
        </w:rPr>
        <w:t xml:space="preserve"> от 13 июля 2015 года № 218-ФЗ «О государственной регистрации недвижимости»;</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ind w:firstLine="709"/>
        <w:jc w:val="both"/>
        <w:rPr/>
      </w:pPr>
      <w:hyperlink w:anchor="P737">
        <w:r>
          <w:rPr>
            <w:rFonts w:cs="Times New Roman" w:ascii="Times New Roman" w:hAnsi="Times New Roman"/>
            <w:sz w:val="28"/>
            <w:szCs w:val="28"/>
          </w:rPr>
          <w:t>Блок-схема</w:t>
        </w:r>
      </w:hyperlink>
      <w:r>
        <w:rPr>
          <w:rFonts w:cs="Times New Roman" w:ascii="Times New Roman" w:hAnsi="Times New Roman"/>
          <w:sz w:val="28"/>
          <w:szCs w:val="28"/>
        </w:rPr>
        <w:t xml:space="preserve"> предоставления муниципальной услуги приведена в приложении № 2 к настоящему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bookmarkStart w:id="8" w:name="P350"/>
      <w:bookmarkEnd w:id="8"/>
      <w:r>
        <w:rPr>
          <w:rFonts w:cs="Times New Roman" w:ascii="Times New Roman" w:hAnsi="Times New Roman"/>
          <w:b/>
          <w:bCs/>
          <w:sz w:val="28"/>
          <w:szCs w:val="28"/>
        </w:rPr>
        <w:t>3.1. Прием и регистрация документов</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pPr>
        <w:pStyle w:val="ConsPlusNormal1"/>
        <w:ind w:firstLine="709"/>
        <w:jc w:val="both"/>
        <w:rPr>
          <w:rFonts w:ascii="Times New Roman" w:hAnsi="Times New Roman" w:cs="Times New Roman"/>
          <w:sz w:val="28"/>
          <w:szCs w:val="28"/>
        </w:rPr>
      </w:pPr>
      <w:bookmarkStart w:id="9" w:name="P360"/>
      <w:bookmarkEnd w:id="9"/>
      <w:r>
        <w:rPr>
          <w:rFonts w:cs="Times New Roman" w:ascii="Times New Roman" w:hAnsi="Times New Roman"/>
          <w:sz w:val="28"/>
          <w:szCs w:val="28"/>
        </w:rPr>
        <w:t>3.1.2. Специалист Администрации, ответственный за ведение делопроизводства:</w:t>
      </w:r>
    </w:p>
    <w:p>
      <w:pPr>
        <w:pStyle w:val="ConsPlusNormal1"/>
        <w:numPr>
          <w:ilvl w:val="0"/>
          <w:numId w:val="2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(присваивает входящий номер);</w:t>
      </w:r>
    </w:p>
    <w:p>
      <w:pPr>
        <w:pStyle w:val="ConsPlusNormal1"/>
        <w:numPr>
          <w:ilvl w:val="0"/>
          <w:numId w:val="2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в Администрацию передает ему копию заявления с отметкой о регистрации.</w:t>
      </w:r>
    </w:p>
    <w:p>
      <w:pPr>
        <w:pStyle w:val="ConsPlusNormal1"/>
        <w:ind w:firstLine="709"/>
        <w:jc w:val="both"/>
        <w:rPr/>
      </w:pPr>
      <w:r>
        <w:rPr>
          <w:rFonts w:cs="Times New Roman" w:ascii="Times New Roman" w:hAnsi="Times New Roman"/>
          <w:sz w:val="28"/>
          <w:szCs w:val="28"/>
        </w:rPr>
        <w:t xml:space="preserve">3.1.3. Срок выполнения указанных в </w:t>
      </w:r>
      <w:hyperlink w:anchor="P378">
        <w:r>
          <w:rPr>
            <w:rFonts w:cs="Times New Roman" w:ascii="Times New Roman" w:hAnsi="Times New Roman"/>
            <w:sz w:val="28"/>
            <w:szCs w:val="28"/>
          </w:rPr>
          <w:t>пункте 3.1.2</w:t>
        </w:r>
      </w:hyperlink>
      <w:r>
        <w:rPr>
          <w:rFonts w:cs="Times New Roman" w:ascii="Times New Roman" w:hAnsi="Times New Roman"/>
          <w:sz w:val="28"/>
          <w:szCs w:val="28"/>
        </w:rPr>
        <w:t xml:space="preserve"> настоящего подраздела административных действий не должен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bookmarkStart w:id="10" w:name="P369"/>
      <w:bookmarkEnd w:id="10"/>
      <w:r>
        <w:rPr>
          <w:rFonts w:cs="Times New Roman" w:ascii="Times New Roman" w:hAnsi="Times New Roman"/>
          <w:b/>
          <w:bCs/>
          <w:sz w:val="28"/>
          <w:szCs w:val="28"/>
        </w:rPr>
        <w:t>3.2. Формирование и направление межведомственных запросов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pPr>
        <w:pStyle w:val="ConsPlusNormal1"/>
        <w:ind w:firstLine="709"/>
        <w:jc w:val="both"/>
        <w:rPr/>
      </w:pPr>
      <w:r>
        <w:rPr>
          <w:rFonts w:cs="Times New Roman" w:ascii="Times New Roman" w:hAnsi="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r>
          <w:rPr>
            <w:rFonts w:cs="Times New Roman" w:ascii="Times New Roman" w:hAnsi="Times New Roman"/>
            <w:sz w:val="28"/>
            <w:szCs w:val="28"/>
          </w:rPr>
          <w:t>подразделом 3.3</w:t>
        </w:r>
      </w:hyperlink>
      <w:r>
        <w:rPr>
          <w:rFonts w:cs="Times New Roman" w:ascii="Times New Roman" w:hAnsi="Times New Roman"/>
          <w:sz w:val="28"/>
          <w:szCs w:val="28"/>
        </w:rPr>
        <w:t xml:space="preserve"> настоящего раздела.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pStyle w:val="Normal"/>
        <w:ind w:firstLine="709"/>
        <w:jc w:val="both"/>
        <w:rPr>
          <w:sz w:val="28"/>
          <w:szCs w:val="28"/>
        </w:rPr>
      </w:pPr>
      <w:r>
        <w:rPr>
          <w:sz w:val="28"/>
          <w:szCs w:val="28"/>
        </w:rP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bookmarkStart w:id="11" w:name="P381"/>
      <w:bookmarkEnd w:id="11"/>
      <w:r>
        <w:rPr>
          <w:rFonts w:cs="Times New Roman" w:ascii="Times New Roman" w:hAnsi="Times New Roman"/>
          <w:b/>
          <w:bCs/>
          <w:sz w:val="28"/>
          <w:szCs w:val="28"/>
        </w:rPr>
        <w:t>3.3. Рассмотрение документов, принятие решения о предоставлении либо об отказе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рассмотрения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3.3.2. Специалист отдела, ответственный за рассмотрение документов:</w:t>
      </w:r>
    </w:p>
    <w:p>
      <w:pPr>
        <w:pStyle w:val="ConsPlusNormal1"/>
        <w:numPr>
          <w:ilvl w:val="0"/>
          <w:numId w:val="1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проводит проверку:</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pPr>
        <w:pStyle w:val="ConsPlusNormal1"/>
        <w:numPr>
          <w:ilvl w:val="0"/>
          <w:numId w:val="12"/>
        </w:numPr>
        <w:tabs>
          <w:tab w:val="clear" w:pos="720"/>
          <w:tab w:val="left" w:pos="851"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lang w:eastAsia="en-US"/>
        </w:rPr>
      </w:pPr>
      <w:r>
        <w:rPr>
          <w:rFonts w:cs="Times New Roman" w:ascii="Times New Roman" w:hAnsi="Times New Roman"/>
          <w:sz w:val="28"/>
          <w:szCs w:val="28"/>
        </w:rPr>
        <w:t xml:space="preserve">соответствия объекта капитального строительства требованиям </w:t>
      </w:r>
      <w:r>
        <w:rPr>
          <w:rFonts w:cs="Times New Roman" w:ascii="Times New Roman" w:hAnsi="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lang w:eastAsia="en-US"/>
        </w:rPr>
        <w:t xml:space="preserve">соответствия </w:t>
      </w:r>
      <w:r>
        <w:rPr>
          <w:rFonts w:cs="Times New Roman" w:ascii="Times New Roman" w:hAnsi="Times New Roman"/>
          <w:sz w:val="28"/>
          <w:szCs w:val="28"/>
        </w:rPr>
        <w:t>объекта капитального строительства требованиям, установленным в разрешении на строительство;</w:t>
      </w:r>
    </w:p>
    <w:p>
      <w:pPr>
        <w:pStyle w:val="ListParagraph"/>
        <w:numPr>
          <w:ilvl w:val="0"/>
          <w:numId w:val="11"/>
        </w:numPr>
        <w:tabs>
          <w:tab w:val="clear" w:pos="720"/>
          <w:tab w:val="left" w:pos="1134" w:leader="none"/>
        </w:tabs>
        <w:ind w:left="0" w:firstLine="709"/>
        <w:jc w:val="both"/>
        <w:rPr>
          <w:sz w:val="28"/>
          <w:szCs w:val="28"/>
          <w:lang w:eastAsia="en-US"/>
        </w:rPr>
      </w:pPr>
      <w:r>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ListParagraph"/>
        <w:numPr>
          <w:ilvl w:val="0"/>
          <w:numId w:val="11"/>
        </w:numPr>
        <w:tabs>
          <w:tab w:val="clear" w:pos="720"/>
          <w:tab w:val="left" w:pos="1134" w:leader="none"/>
        </w:tabs>
        <w:ind w:left="0" w:firstLine="709"/>
        <w:jc w:val="both"/>
        <w:rPr/>
      </w:pPr>
      <w:r>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pPr>
        <w:pStyle w:val="Normal"/>
        <w:tabs>
          <w:tab w:val="clear" w:pos="720"/>
          <w:tab w:val="left" w:pos="1134" w:leader="none"/>
        </w:tabs>
        <w:ind w:firstLine="709"/>
        <w:jc w:val="both"/>
        <w:rPr>
          <w:sz w:val="28"/>
          <w:szCs w:val="28"/>
        </w:rPr>
      </w:pPr>
      <w:r>
        <w:rPr>
          <w:sz w:val="28"/>
          <w:szCs w:val="28"/>
        </w:rPr>
        <w:t>«-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i/>
          <w:iCs/>
          <w:sz w:val="28"/>
          <w:szCs w:val="28"/>
        </w:rPr>
        <w:t>(в редакции постановления от 04.04.2019 № 176).</w:t>
      </w:r>
    </w:p>
    <w:p>
      <w:pPr>
        <w:pStyle w:val="Normal"/>
        <w:ind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r>
        <w:rPr>
          <w:i/>
          <w:iCs/>
          <w:sz w:val="28"/>
          <w:szCs w:val="28"/>
        </w:rPr>
        <w:t>(в редакции постановления от 04.04.2019 № 176).</w:t>
      </w:r>
    </w:p>
    <w:p>
      <w:pPr>
        <w:pStyle w:val="Normal"/>
        <w:ind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i/>
          <w:iCs/>
          <w:sz w:val="28"/>
          <w:szCs w:val="28"/>
        </w:rPr>
        <w:t>(в редакции постановления от 04.04.2019 № 176).</w:t>
      </w:r>
    </w:p>
    <w:p>
      <w:pPr>
        <w:pStyle w:val="Normal"/>
        <w:ind w:firstLine="709"/>
        <w:jc w:val="both"/>
        <w:rPr/>
      </w:pPr>
      <w:r>
        <w:rPr>
          <w:sz w:val="28"/>
          <w:szCs w:val="28"/>
        </w:rPr>
        <w:t xml:space="preserve">- наличия  технического плана объекта капитального строительства, подготовленный в соответствии с Федеральным </w:t>
      </w:r>
      <w:r>
        <w:rPr>
          <w:color w:val="000000"/>
          <w:sz w:val="28"/>
          <w:szCs w:val="28"/>
        </w:rPr>
        <w:t>законом</w:t>
      </w:r>
      <w:r>
        <w:rPr>
          <w:sz w:val="28"/>
          <w:szCs w:val="28"/>
        </w:rPr>
        <w:t xml:space="preserve"> от 13 июля 2015 года № 218-ФЗ «О государственной регистрации недвижимости»;</w:t>
      </w:r>
      <w:r>
        <w:rPr>
          <w:i/>
          <w:iCs/>
          <w:sz w:val="28"/>
          <w:szCs w:val="28"/>
        </w:rPr>
        <w:t>(в редакции постановления от 04.04.2019 № 176).</w:t>
      </w:r>
    </w:p>
    <w:p>
      <w:pPr>
        <w:pStyle w:val="ConsPlusNormal1"/>
        <w:numPr>
          <w:ilvl w:val="0"/>
          <w:numId w:val="12"/>
        </w:numPr>
        <w:tabs>
          <w:tab w:val="clear" w:pos="720"/>
          <w:tab w:val="left" w:pos="1134" w:leader="none"/>
        </w:tabs>
        <w:ind w:left="0" w:firstLine="709"/>
        <w:jc w:val="both"/>
        <w:rPr/>
      </w:pPr>
      <w:r>
        <w:rPr>
          <w:rFonts w:cs="Times New Roman" w:ascii="Times New Roman" w:hAnsi="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pPr>
        <w:pStyle w:val="ConsPlusNormal1"/>
        <w:numPr>
          <w:ilvl w:val="0"/>
          <w:numId w:val="1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3.3.4. Глава муниципального образования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3.3.8. Обязанности специалиста отдела, ответственного за рассмотрение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3.4. Выдача заявителю разрешения на ввод объекта в эксплуатацию либо письма об отказе в его выдаче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3.4.2. Специалист отдела, ответственный за выдачу разрешений на ввод объекта в эксплуатацию:</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передает разрешение на ввод объекта в эксплуатацию или письмо об отказе в выдаче разрешения на ввод объекта в эксплуатацию с указанием причин отказа специалисту Администрации, ответственному за ведения делопроизводства для регистрации в установленном порядке в соответствии с правилами делопроизводства. Максимальный срок регистрации - 30 минут;</w:t>
      </w:r>
    </w:p>
    <w:p>
      <w:pPr>
        <w:pStyle w:val="ListParagraph"/>
        <w:numPr>
          <w:ilvl w:val="0"/>
          <w:numId w:val="13"/>
        </w:numPr>
        <w:tabs>
          <w:tab w:val="clear" w:pos="720"/>
          <w:tab w:val="left" w:pos="1134" w:leader="none"/>
        </w:tabs>
        <w:ind w:left="0" w:firstLine="709"/>
        <w:jc w:val="both"/>
        <w:rPr>
          <w:sz w:val="28"/>
          <w:szCs w:val="28"/>
        </w:rPr>
      </w:pPr>
      <w:bookmarkStart w:id="12" w:name="P406"/>
      <w:bookmarkEnd w:id="12"/>
      <w:r>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sz w:val="28"/>
          <w:szCs w:val="28"/>
        </w:rPr>
        <w:t>;</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bookmarkStart w:id="13" w:name="P408"/>
      <w:bookmarkEnd w:id="13"/>
      <w:r>
        <w:rPr>
          <w:rFonts w:cs="Times New Roman" w:ascii="Times New Roman" w:hAnsi="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pPr>
        <w:pStyle w:val="ConsPlusNormal1"/>
        <w:ind w:firstLine="709"/>
        <w:jc w:val="both"/>
        <w:rPr/>
      </w:pPr>
      <w:r>
        <w:rPr>
          <w:rFonts w:cs="Times New Roman" w:ascii="Times New Roman" w:hAnsi="Times New Roman"/>
          <w:sz w:val="28"/>
          <w:szCs w:val="28"/>
        </w:rPr>
        <w:t xml:space="preserve">Максимальный срок выполнения административных действий, указанных в </w:t>
      </w:r>
      <w:hyperlink w:anchor="P406">
        <w:r>
          <w:rPr>
            <w:rFonts w:cs="Times New Roman" w:ascii="Times New Roman" w:hAnsi="Times New Roman"/>
            <w:sz w:val="28"/>
            <w:szCs w:val="28"/>
          </w:rPr>
          <w:t>подпунктах 3</w:t>
        </w:r>
      </w:hyperlink>
      <w:r>
        <w:rPr>
          <w:rFonts w:cs="Times New Roman" w:ascii="Times New Roman" w:hAnsi="Times New Roman"/>
          <w:sz w:val="28"/>
          <w:szCs w:val="28"/>
        </w:rPr>
        <w:t xml:space="preserve">, </w:t>
      </w:r>
      <w:hyperlink w:anchor="P408">
        <w:r>
          <w:rPr>
            <w:rFonts w:cs="Times New Roman" w:ascii="Times New Roman" w:hAnsi="Times New Roman"/>
            <w:sz w:val="28"/>
            <w:szCs w:val="28"/>
          </w:rPr>
          <w:t>4</w:t>
        </w:r>
      </w:hyperlink>
      <w:r>
        <w:rPr>
          <w:rFonts w:cs="Times New Roman" w:ascii="Times New Roman" w:hAnsi="Times New Roman"/>
          <w:sz w:val="28"/>
          <w:szCs w:val="28"/>
        </w:rPr>
        <w:t xml:space="preserve"> настоящего пункта, составляет не более 40 минут с момента обращения заявителя в отдел.</w:t>
      </w:r>
    </w:p>
    <w:p>
      <w:pPr>
        <w:pStyle w:val="ConsPlusNormal1"/>
        <w:ind w:firstLine="709"/>
        <w:jc w:val="both"/>
        <w:rPr/>
      </w:pPr>
      <w:r>
        <w:rPr>
          <w:rFonts w:cs="Times New Roman" w:ascii="Times New Roman" w:hAnsi="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r>
          <w:rPr>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w:anchor="P342">
        <w:r>
          <w:rPr>
            <w:rFonts w:cs="Times New Roman" w:ascii="Times New Roman" w:hAnsi="Times New Roman"/>
            <w:sz w:val="28"/>
            <w:szCs w:val="28"/>
          </w:rPr>
          <w:t>4</w:t>
        </w:r>
      </w:hyperlink>
      <w:r>
        <w:rPr>
          <w:rFonts w:cs="Times New Roman" w:ascii="Times New Roman" w:hAnsi="Times New Roman"/>
          <w:sz w:val="28"/>
          <w:szCs w:val="28"/>
        </w:rPr>
        <w:t xml:space="preserve"> настоящего пункта, составляет не более 1 рабочего дня с момента поступления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Pr>
          <w:rFonts w:cs="Times New Roman" w:ascii="Times New Roman" w:hAnsi="Times New Roman"/>
          <w:b/>
          <w:bCs/>
          <w:sz w:val="28"/>
          <w:szCs w:val="28"/>
        </w:rPr>
        <w:t xml:space="preserve"> </w:t>
      </w:r>
      <w:r>
        <w:rPr>
          <w:rFonts w:cs="Times New Roman" w:ascii="Times New Roman" w:hAnsi="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pPr>
        <w:pStyle w:val="ConsPlusNormal1"/>
        <w:numPr>
          <w:ilvl w:val="0"/>
          <w:numId w:val="15"/>
        </w:numPr>
        <w:tabs>
          <w:tab w:val="clear" w:pos="720"/>
          <w:tab w:val="left" w:pos="1134" w:leader="none"/>
        </w:tabs>
        <w:ind w:left="0" w:firstLine="709"/>
        <w:jc w:val="both"/>
        <w:rPr/>
      </w:pPr>
      <w:r>
        <w:rPr>
          <w:rFonts w:cs="Times New Roman" w:ascii="Times New Roman" w:hAnsi="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
        <w:r>
          <w:rPr>
            <w:rFonts w:cs="Times New Roman" w:ascii="Times New Roman" w:hAnsi="Times New Roman"/>
            <w:sz w:val="28"/>
            <w:szCs w:val="28"/>
          </w:rPr>
          <w:t>пункте 5</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6</w:t>
        </w:r>
      </w:hyperlink>
      <w:r>
        <w:rPr>
          <w:rFonts w:cs="Times New Roman" w:ascii="Times New Roman" w:hAnsi="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pPr>
        <w:pStyle w:val="ConsPlusNormal1"/>
        <w:tabs>
          <w:tab w:val="clear" w:pos="720"/>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tabs>
          <w:tab w:val="clear" w:pos="720"/>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pPr>
        <w:pStyle w:val="ConsPlusNormal1"/>
        <w:ind w:firstLine="709"/>
        <w:jc w:val="both"/>
        <w:rPr/>
      </w:pPr>
      <w:r>
        <w:rPr>
          <w:rFonts w:cs="Times New Roman" w:ascii="Times New Roman" w:hAnsi="Times New Roman"/>
          <w:sz w:val="28"/>
          <w:szCs w:val="28"/>
        </w:rPr>
        <w:t xml:space="preserve">3.6.2. </w:t>
      </w:r>
      <w:hyperlink r:id="rId14">
        <w:r>
          <w:rPr>
            <w:rFonts w:cs="Times New Roman" w:ascii="Times New Roman" w:hAnsi="Times New Roman"/>
            <w:sz w:val="28"/>
            <w:szCs w:val="28"/>
          </w:rPr>
          <w:t>Положение</w:t>
        </w:r>
      </w:hyperlink>
      <w:r>
        <w:rPr>
          <w:rFonts w:cs="Times New Roman" w:ascii="Times New Roman" w:hAnsi="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5">
        <w:r>
          <w:rPr>
            <w:rFonts w:cs="Times New Roman" w:ascii="Times New Roman" w:hAnsi="Times New Roman"/>
            <w:sz w:val="28"/>
            <w:szCs w:val="28"/>
          </w:rPr>
          <w:t>требования</w:t>
        </w:r>
      </w:hyperlink>
      <w:r>
        <w:rPr>
          <w:rFonts w:cs="Times New Roman" w:ascii="Times New Roman" w:hAnsi="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pPr>
        <w:pStyle w:val="ConsPlusNormal1"/>
        <w:ind w:firstLine="709"/>
        <w:jc w:val="both"/>
        <w:rPr/>
      </w:pPr>
      <w:r>
        <w:rPr>
          <w:rFonts w:cs="Times New Roman" w:ascii="Times New Roman" w:hAnsi="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r>
          <w:rPr>
            <w:rFonts w:cs="Times New Roman" w:ascii="Times New Roman" w:hAnsi="Times New Roman"/>
            <w:sz w:val="28"/>
            <w:szCs w:val="28"/>
          </w:rPr>
          <w:t>подразделе 1.3 раздела 1</w:t>
        </w:r>
      </w:hyperlink>
      <w:r>
        <w:rPr>
          <w:rFonts w:cs="Times New Roman" w:ascii="Times New Roman" w:hAnsi="Times New Roman"/>
          <w:sz w:val="28"/>
          <w:szCs w:val="28"/>
        </w:rPr>
        <w:t xml:space="preserve"> настоящего Административного регламента.</w:t>
      </w:r>
    </w:p>
    <w:p>
      <w:pPr>
        <w:pStyle w:val="ConsPlusNormal1"/>
        <w:ind w:firstLine="709"/>
        <w:jc w:val="both"/>
        <w:rPr/>
      </w:pPr>
      <w:r>
        <w:rPr>
          <w:rFonts w:cs="Times New Roman" w:ascii="Times New Roman" w:hAnsi="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6">
        <w:r>
          <w:rPr>
            <w:rFonts w:cs="Times New Roman" w:ascii="Times New Roman" w:hAnsi="Times New Roman"/>
            <w:sz w:val="28"/>
            <w:szCs w:val="28"/>
          </w:rPr>
          <w:t>Порядком</w:t>
        </w:r>
      </w:hyperlink>
      <w:r>
        <w:rPr>
          <w:rFonts w:cs="Times New Roman" w:ascii="Times New Roman" w:hAnsi="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 Формы контроля за исполнением настоящего Административного регламента</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1"/>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pPr>
        <w:pStyle w:val="Style22"/>
        <w:spacing w:before="0" w:after="0"/>
        <w:ind w:firstLine="709"/>
        <w:jc w:val="both"/>
        <w:rPr>
          <w:color w:val="000000"/>
          <w:sz w:val="28"/>
          <w:szCs w:val="28"/>
        </w:rPr>
      </w:pPr>
      <w:r>
        <w:rPr>
          <w:color w:val="000000"/>
          <w:sz w:val="28"/>
          <w:szCs w:val="28"/>
        </w:rPr>
        <w:t>5.2. Заявитель может обратиться с жалобой, в том числе в следующих случаях:</w:t>
      </w:r>
    </w:p>
    <w:p>
      <w:pPr>
        <w:pStyle w:val="Style22"/>
        <w:spacing w:before="0" w:after="0"/>
        <w:ind w:firstLine="709"/>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pPr>
        <w:pStyle w:val="Style22"/>
        <w:spacing w:before="0" w:after="0"/>
        <w:ind w:firstLine="709"/>
        <w:jc w:val="both"/>
        <w:rPr>
          <w:color w:val="000000"/>
          <w:sz w:val="28"/>
          <w:szCs w:val="28"/>
        </w:rPr>
      </w:pPr>
      <w:r>
        <w:rPr>
          <w:color w:val="000000"/>
          <w:sz w:val="28"/>
          <w:szCs w:val="28"/>
        </w:rPr>
        <w:t>2) нарушение срока предоставления муниципальной услуги;</w:t>
      </w:r>
    </w:p>
    <w:p>
      <w:pPr>
        <w:pStyle w:val="Normal"/>
        <w:suppressAutoHyphens w:val="false"/>
        <w:ind w:firstLine="709"/>
        <w:jc w:val="both"/>
        <w:rPr/>
      </w:pPr>
      <w:r>
        <w:rPr>
          <w:bCs/>
          <w:color w:val="000000"/>
          <w:sz w:val="28"/>
          <w:szCs w:val="28"/>
        </w:rPr>
        <w:t>3)</w:t>
      </w:r>
      <w:r>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w:t>
      </w:r>
      <w:r>
        <w:rPr>
          <w:i/>
          <w:iCs/>
          <w:color w:val="000000"/>
          <w:sz w:val="28"/>
          <w:szCs w:val="28"/>
        </w:rPr>
        <w:t>(в редакции постановления от 04.04.2019 № 176).</w:t>
      </w:r>
    </w:p>
    <w:p>
      <w:pPr>
        <w:pStyle w:val="Style22"/>
        <w:spacing w:lineRule="atLeast" w:line="240" w:before="0" w:after="0"/>
        <w:jc w:val="both"/>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pPr>
        <w:pStyle w:val="Style22"/>
        <w:spacing w:lineRule="atLeast" w:line="240" w:before="0" w:after="0"/>
        <w:ind w:firstLine="709"/>
        <w:jc w:val="both"/>
        <w:rPr>
          <w:color w:val="000000"/>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pPr>
        <w:pStyle w:val="Style22"/>
        <w:spacing w:before="0"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2"/>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pPr>
        <w:pStyle w:val="Style22"/>
        <w:spacing w:before="0" w:after="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2"/>
        <w:spacing w:before="0" w:after="0"/>
        <w:ind w:firstLine="709"/>
        <w:jc w:val="both"/>
        <w:rPr>
          <w:color w:val="000000"/>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r>
        <w:rPr>
          <w:rFonts w:cs="Times New Roman" w:ascii="Times New Roman" w:hAnsi="Times New Roman"/>
          <w:i/>
          <w:iCs/>
          <w:color w:val="993300"/>
          <w:sz w:val="28"/>
          <w:szCs w:val="28"/>
        </w:rPr>
        <w:t xml:space="preserve"> </w:t>
      </w:r>
      <w:r>
        <w:rPr>
          <w:rFonts w:cs="Times New Roman" w:ascii="Times New Roman" w:hAnsi="Times New Roman"/>
          <w:i/>
          <w:iCs/>
          <w:sz w:val="28"/>
          <w:szCs w:val="28"/>
        </w:rPr>
        <w:t>(в редакции постановления от24.08.2018 № 522 ).</w:t>
      </w:r>
    </w:p>
    <w:p>
      <w:pPr>
        <w:pStyle w:val="ConsPlusNormal1"/>
        <w:ind w:firstLine="709"/>
        <w:jc w:val="both"/>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cs="Times New Roman" w:ascii="Times New Roman" w:hAnsi="Times New Roman"/>
          <w:color w:val="000000"/>
          <w:sz w:val="28"/>
          <w:szCs w:val="28"/>
        </w:rPr>
        <w:t xml:space="preserve">пунктом 4 части 1 статьи </w:t>
      </w:r>
      <w:r>
        <w:rPr>
          <w:rFonts w:cs="Times New Roman" w:ascii="Times New Roman" w:hAnsi="Times New Roman"/>
          <w:sz w:val="28"/>
          <w:szCs w:val="28"/>
        </w:rPr>
        <w:t xml:space="preserve">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cs="Times New Roman" w:ascii="Times New Roman" w:hAnsi="Times New Roman"/>
          <w:color w:val="000000"/>
          <w:sz w:val="28"/>
          <w:szCs w:val="28"/>
        </w:rPr>
        <w:t xml:space="preserve"> частью 1.3 статьи 16 закона </w:t>
      </w:r>
      <w:r>
        <w:rPr>
          <w:rFonts w:cs="Times New Roman" w:ascii="Times New Roman" w:hAnsi="Times New Roman"/>
          <w:sz w:val="28"/>
          <w:szCs w:val="28"/>
        </w:rPr>
        <w:t xml:space="preserve">№ 210 ФЗ.       </w:t>
      </w:r>
      <w:r>
        <w:rPr>
          <w:rFonts w:cs="Times New Roman" w:ascii="Times New Roman" w:hAnsi="Times New Roman"/>
          <w:i/>
          <w:iCs/>
          <w:color w:val="000000"/>
          <w:sz w:val="28"/>
          <w:szCs w:val="28"/>
        </w:rPr>
        <w:t>(в редакции постановления от 04.04.2019 № 176).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5.3. Ответ на жалобу заявителя не дается в случаях, если:</w:t>
      </w:r>
    </w:p>
    <w:p>
      <w:pPr>
        <w:pStyle w:val="Normal"/>
        <w:numPr>
          <w:ilvl w:val="0"/>
          <w:numId w:val="21"/>
        </w:numPr>
        <w:tabs>
          <w:tab w:val="clear" w:pos="720"/>
          <w:tab w:val="left" w:pos="1134" w:leader="none"/>
        </w:tabs>
        <w:ind w:left="0" w:firstLine="709"/>
        <w:jc w:val="both"/>
        <w:rPr>
          <w:sz w:val="28"/>
          <w:szCs w:val="28"/>
        </w:rPr>
      </w:pPr>
      <w:r>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numPr>
          <w:ilvl w:val="0"/>
          <w:numId w:val="21"/>
        </w:numPr>
        <w:tabs>
          <w:tab w:val="clear" w:pos="720"/>
          <w:tab w:val="left" w:pos="1134" w:leader="none"/>
        </w:tabs>
        <w:ind w:left="0" w:firstLine="709"/>
        <w:jc w:val="both"/>
        <w:rPr>
          <w:sz w:val="28"/>
          <w:szCs w:val="28"/>
        </w:rPr>
      </w:pPr>
      <w:r>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Отдел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i/>
          <w:i/>
          <w:iCs/>
          <w:color w:val="993300"/>
          <w:sz w:val="28"/>
          <w:szCs w:val="28"/>
        </w:rPr>
      </w:pPr>
      <w:r>
        <w:rPr>
          <w:rFonts w:cs="Times New Roman" w:ascii="Times New Roman" w:hAnsi="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5.7. Жалоба должна содержать:</w:t>
      </w:r>
    </w:p>
    <w:p>
      <w:pPr>
        <w:pStyle w:val="ConsPlusNormal1"/>
        <w:widowControl/>
        <w:numPr>
          <w:ilvl w:val="0"/>
          <w:numId w:val="2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1"/>
        <w:widowControl/>
        <w:numPr>
          <w:ilvl w:val="0"/>
          <w:numId w:val="2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widowControl/>
        <w:numPr>
          <w:ilvl w:val="0"/>
          <w:numId w:val="2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widowControl/>
        <w:numPr>
          <w:ilvl w:val="0"/>
          <w:numId w:val="2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 xml:space="preserve">2) в удовлетворении жалобы отказывается </w:t>
      </w:r>
      <w:r>
        <w:rPr>
          <w:rFonts w:cs="Times New Roman" w:ascii="Times New Roman" w:hAnsi="Times New Roman"/>
          <w:i/>
          <w:iCs/>
          <w:sz w:val="28"/>
          <w:szCs w:val="28"/>
        </w:rPr>
        <w:t>(в редакции постановления от 24.08.2018 №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jc w:val="both"/>
        <w:rPr/>
      </w:pPr>
      <w:r>
        <w:rPr>
          <w:b/>
          <w:bCs/>
          <w:sz w:val="28"/>
          <w:szCs w:val="28"/>
        </w:rPr>
        <w:tab/>
      </w:r>
      <w:r>
        <w:rPr>
          <w:sz w:val="28"/>
          <w:szCs w:val="28"/>
        </w:rPr>
        <w:t xml:space="preserve">5.9.1 </w:t>
      </w:r>
      <w:r>
        <w:rPr>
          <w:bCs/>
          <w:sz w:val="28"/>
          <w:szCs w:val="28"/>
        </w:rPr>
        <w:t>В случае признания жалобы подлежащей удовлетворению в ответе заявителю,</w:t>
      </w:r>
      <w:r>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bookmarkStart w:id="14" w:name="__DdeLink__1952_408558132"/>
      <w:r>
        <w:rPr>
          <w:i/>
          <w:iCs/>
          <w:sz w:val="28"/>
          <w:szCs w:val="28"/>
        </w:rPr>
        <w:t>(в редакции постановления от 04.04.2019 № 176).</w:t>
      </w:r>
      <w:bookmarkEnd w:id="14"/>
    </w:p>
    <w:p>
      <w:pPr>
        <w:pStyle w:val="ConsPlusNormal1"/>
        <w:jc w:val="both"/>
        <w:rPr/>
      </w:pPr>
      <w:r>
        <w:rPr>
          <w:rFonts w:cs="Times New Roman" w:ascii="Times New Roman" w:hAnsi="Times New Roman"/>
          <w:sz w:val="28"/>
          <w:szCs w:val="28"/>
        </w:rPr>
        <w:tab/>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cs="Times New Roman" w:ascii="Times New Roman" w:hAnsi="Times New Roman"/>
          <w:i/>
          <w:iCs/>
          <w:sz w:val="28"/>
          <w:szCs w:val="28"/>
        </w:rPr>
        <w:t>(в редакции постановления от 04.04.2019 № 176).</w:t>
      </w:r>
    </w:p>
    <w:p>
      <w:pPr>
        <w:pStyle w:val="ConsPlusNormal1"/>
        <w:jc w:val="both"/>
        <w:rPr/>
      </w:pPr>
      <w:r>
        <w:rPr>
          <w:rFonts w:cs="Times New Roman" w:ascii="Times New Roman" w:hAnsi="Times New Roman"/>
          <w:sz w:val="28"/>
          <w:szCs w:val="28"/>
        </w:rPr>
        <w:tab/>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1"/>
        <w:jc w:val="both"/>
        <w:rPr/>
      </w:pPr>
      <w:r>
        <w:rPr>
          <w:rFonts w:cs="Times New Roman" w:ascii="Times New Roman" w:hAnsi="Times New Roman"/>
          <w:sz w:val="28"/>
          <w:szCs w:val="28"/>
        </w:rPr>
        <w:tab/>
      </w: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pPr>
        <w:pStyle w:val="Normal"/>
        <w:spacing w:lineRule="auto" w:line="276" w:before="0" w:after="200"/>
        <w:jc w:val="right"/>
        <w:rPr/>
      </w:pPr>
      <w:r>
        <w:rPr/>
        <w:t>Приложение № 1</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tbl>
      <w:tblPr>
        <w:tblW w:w="5953" w:type="dxa"/>
        <w:jc w:val="left"/>
        <w:tblInd w:w="3" w:type="dxa"/>
        <w:tblLayout w:type="fixed"/>
        <w:tblCellMar>
          <w:top w:w="0" w:type="dxa"/>
          <w:left w:w="108" w:type="dxa"/>
          <w:bottom w:w="0" w:type="dxa"/>
          <w:right w:w="108" w:type="dxa"/>
        </w:tblCellMar>
        <w:tblLook w:val="0000"/>
      </w:tblPr>
      <w:tblGrid>
        <w:gridCol w:w="5953"/>
      </w:tblGrid>
      <w:tr>
        <w:trPr>
          <w:trHeight w:val="700" w:hRule="atLeast"/>
        </w:trPr>
        <w:tc>
          <w:tcPr>
            <w:tcW w:w="5953" w:type="dxa"/>
            <w:tcBorders>
              <w:left w:val="single" w:sz="4" w:space="0" w:color="000000"/>
              <w:bottom w:val="single" w:sz="4" w:space="0" w:color="000000"/>
              <w:right w:val="single" w:sz="4" w:space="0" w:color="000000"/>
            </w:tcBorders>
            <w:shd w:color="auto" w:fill="auto" w:val="clear"/>
          </w:tcPr>
          <w:p>
            <w:pPr>
              <w:pStyle w:val="ConsPlusNormal1"/>
              <w:widowControl w:val="false"/>
              <w:ind w:hanging="108"/>
              <w:rPr>
                <w:rFonts w:cs="Times New Roman"/>
                <w:sz w:val="16"/>
                <w:szCs w:val="16"/>
              </w:rPr>
            </w:pPr>
            <w:r>
              <w:rPr>
                <w:rFonts w:cs="Times New Roman" w:ascii="Times New Roman" w:hAnsi="Times New Roman"/>
                <w:szCs w:val="24"/>
              </w:rPr>
              <w:t>Главе муниципального образования</w:t>
            </w:r>
          </w:p>
          <w:p>
            <w:pPr>
              <w:pStyle w:val="Normal"/>
              <w:widowControl w:val="false"/>
              <w:ind w:left="-108" w:hanging="0"/>
              <w:rPr>
                <w:sz w:val="20"/>
                <w:szCs w:val="20"/>
              </w:rPr>
            </w:pPr>
            <w:r>
              <w:rPr>
                <w:sz w:val="20"/>
                <w:szCs w:val="20"/>
              </w:rPr>
            </w:r>
          </w:p>
        </w:tc>
      </w:tr>
      <w:tr>
        <w:trPr>
          <w:trHeight w:val="425" w:hRule="atLeast"/>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муниципального образования Смоленской области)</w:t>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юридического лица: полное наименование, юридический</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 почтовый адреса, должность и Ф.И.О. руководителя, телефон,</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адрес электронной почты (при наличии), ИНН,</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банковские реквизиты (наименование банка, р/с, к/с, БИК)</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индивидуального предпринимателя: Ф.И.О., адрес регистрации 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почтовый адрес, ОГРНИП, телефон, адрес электронной почты (при наличии)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физического лица: Ф.И.О., адрес регистрации и почтовый адрес,</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ИНН, паспортные данные, телефон, адрес электронной почты (при наличии)</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bl>
    <w:p>
      <w:pPr>
        <w:pStyle w:val="ConsPlusNonformat"/>
        <w:jc w:val="both"/>
        <w:rPr>
          <w:rFonts w:cs="Times New Roman"/>
        </w:rPr>
      </w:pPr>
      <w:r>
        <w:rPr>
          <w:rFonts w:cs="Times New Roman"/>
        </w:rPr>
      </w:r>
    </w:p>
    <w:p>
      <w:pPr>
        <w:pStyle w:val="ConsPlusNonformat"/>
        <w:jc w:val="center"/>
        <w:rPr>
          <w:rFonts w:ascii="Times New Roman" w:hAnsi="Times New Roman" w:cs="Times New Roman"/>
          <w:b/>
          <w:b/>
          <w:bCs/>
        </w:rPr>
      </w:pPr>
      <w:bookmarkStart w:id="15" w:name="P573"/>
      <w:bookmarkEnd w:id="15"/>
      <w:r>
        <w:rPr>
          <w:rFonts w:cs="Times New Roman" w:ascii="Times New Roman" w:hAnsi="Times New Roman"/>
          <w:b/>
          <w:bCs/>
          <w:sz w:val="24"/>
          <w:szCs w:val="24"/>
        </w:rPr>
        <w:t>ЗАЯВЛЕНИЕ</w:t>
      </w:r>
    </w:p>
    <w:p>
      <w:pPr>
        <w:pStyle w:val="ConsPlusNonformat"/>
        <w:jc w:val="center"/>
        <w:rPr>
          <w:rFonts w:ascii="Times New Roman" w:hAnsi="Times New Roman" w:cs="Times New Roman"/>
          <w:b/>
          <w:b/>
          <w:bCs/>
        </w:rPr>
      </w:pPr>
      <w:r>
        <w:rPr>
          <w:rFonts w:cs="Times New Roman" w:ascii="Times New Roman" w:hAnsi="Times New Roman"/>
          <w:b/>
          <w:bCs/>
          <w:sz w:val="24"/>
          <w:szCs w:val="24"/>
        </w:rPr>
        <w:t>о выдаче разрешения на ввод объекта в эксплуатацию</w:t>
      </w:r>
    </w:p>
    <w:p>
      <w:pPr>
        <w:pStyle w:val="ConsPlusNonformat"/>
        <w:jc w:val="both"/>
        <w:rPr>
          <w:rFonts w:cs="Times New Roman"/>
        </w:rPr>
      </w:pPr>
      <w:r>
        <w:rPr>
          <w:rFonts w:cs="Times New Roman"/>
        </w:rPr>
      </w:r>
    </w:p>
    <w:p>
      <w:pPr>
        <w:pStyle w:val="ConsPlusNonformat"/>
        <w:ind w:firstLine="709"/>
        <w:jc w:val="both"/>
        <w:rPr/>
      </w:pPr>
      <w:r>
        <w:rPr>
          <w:rFonts w:cs="Times New Roman" w:ascii="Times New Roman" w:hAnsi="Times New Roman"/>
          <w:sz w:val="24"/>
          <w:szCs w:val="24"/>
        </w:rPr>
        <w:t>Прошу выдать разрешение на ввод в эксплуатацию объекта капитального строительства</w:t>
      </w:r>
      <w:r>
        <w:rPr/>
        <w:t xml:space="preserve"> ___________________________________________________________________________________</w:t>
      </w:r>
    </w:p>
    <w:p>
      <w:pPr>
        <w:pStyle w:val="ConsPlusNonformat"/>
        <w:jc w:val="center"/>
        <w:rPr>
          <w:rFonts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утвержденной</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проектной документацией, кадастровый номер объекта)</w:t>
      </w:r>
    </w:p>
    <w:p>
      <w:pPr>
        <w:pStyle w:val="ConsPlusNonformat"/>
        <w:jc w:val="both"/>
        <w:rPr/>
      </w:pPr>
      <w:r>
        <w:rPr/>
        <w:t>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pPr>
      <w:r>
        <w:rPr>
          <w:rFonts w:cs="Times New Roman" w:ascii="Times New Roman" w:hAnsi="Times New Roman"/>
          <w:sz w:val="24"/>
          <w:szCs w:val="24"/>
        </w:rPr>
        <w:t xml:space="preserve">расположенного по адресу: </w:t>
      </w:r>
      <w:r>
        <w:rPr/>
        <w:t>___________________________________________________________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(адрес объекта капитального строительства в соответствии с государственным</w:t>
      </w:r>
    </w:p>
    <w:p>
      <w:pPr>
        <w:pStyle w:val="ConsPlusNonformat"/>
        <w:jc w:val="both"/>
        <w:rPr/>
      </w:pPr>
      <w:r>
        <w:rPr/>
        <w:t>__________________________________________________________________________________</w:t>
      </w:r>
    </w:p>
    <w:p>
      <w:pPr>
        <w:pStyle w:val="ConsPlusNonformat"/>
        <w:jc w:val="center"/>
        <w:rPr>
          <w:rFonts w:ascii="Times New Roman" w:hAnsi="Times New Roman" w:cs="Times New Roman"/>
          <w:b/>
          <w:b/>
          <w:bCs/>
          <w:sz w:val="16"/>
          <w:szCs w:val="16"/>
        </w:rPr>
      </w:pPr>
      <w:r>
        <w:rPr>
          <w:rFonts w:cs="Times New Roman" w:ascii="Times New Roman" w:hAnsi="Times New Roman"/>
          <w:sz w:val="16"/>
          <w:szCs w:val="16"/>
        </w:rPr>
        <w:t>адресным реестром с указанием реквизитов документов о присвоении, об изменении адреса)</w:t>
      </w:r>
    </w:p>
    <w:p>
      <w:pPr>
        <w:pStyle w:val="ConsPlusNonformat"/>
        <w:jc w:val="both"/>
        <w:rPr/>
      </w:pPr>
      <w:r>
        <w:rPr>
          <w:rFonts w:cs="Times New Roman" w:ascii="Times New Roman" w:hAnsi="Times New Roman"/>
          <w:sz w:val="24"/>
          <w:szCs w:val="24"/>
        </w:rPr>
        <w:t>на земельном участке (земельных участках) с кадастровым номером:</w:t>
      </w:r>
      <w:r>
        <w:rPr/>
        <w:t xml:space="preserve"> 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(кадастровый номер земельного участка (земельных участков), в пределах которого (которых)</w:t>
      </w:r>
    </w:p>
    <w:p>
      <w:pPr>
        <w:pStyle w:val="ConsPlusNonformat"/>
        <w:jc w:val="center"/>
        <w:rPr>
          <w:rFonts w:ascii="Times New Roman" w:hAnsi="Times New Roman" w:cs="Times New Roman"/>
        </w:rPr>
      </w:pPr>
      <w:r>
        <w:rPr>
          <w:rFonts w:cs="Times New Roman" w:ascii="Times New Roman" w:hAnsi="Times New Roman"/>
          <w:sz w:val="16"/>
          <w:szCs w:val="16"/>
        </w:rPr>
        <w:t>расположен объект капитального строительства)</w:t>
      </w:r>
    </w:p>
    <w:p>
      <w:pPr>
        <w:pStyle w:val="ConsPlusNonformat"/>
        <w:tabs>
          <w:tab w:val="clear" w:pos="720"/>
          <w:tab w:val="left" w:pos="3119" w:leader="none"/>
        </w:tabs>
        <w:ind w:firstLine="709"/>
        <w:jc w:val="both"/>
        <w:rPr>
          <w:rFonts w:ascii="Times New Roman" w:hAnsi="Times New Roman" w:cs="Times New Roman"/>
          <w:sz w:val="24"/>
          <w:szCs w:val="24"/>
        </w:rPr>
      </w:pPr>
      <w:r>
        <w:rPr>
          <w:rFonts w:cs="Times New Roman" w:ascii="Times New Roman" w:hAnsi="Times New Roman"/>
          <w:sz w:val="24"/>
          <w:szCs w:val="24"/>
        </w:rPr>
        <w:t>Строительство осуществлялось, реконструкция осуществлялась на основании разрешения</w:t>
      </w:r>
    </w:p>
    <w:p>
      <w:pPr>
        <w:pStyle w:val="ConsPlusNonformat"/>
        <w:tabs>
          <w:tab w:val="clear" w:pos="720"/>
          <w:tab w:val="left" w:pos="3119" w:leader="none"/>
        </w:tabs>
        <w:ind w:firstLine="3119"/>
        <w:jc w:val="both"/>
        <w:rPr>
          <w:rFonts w:ascii="Times New Roman" w:hAnsi="Times New Roman" w:cs="Times New Roman"/>
          <w:sz w:val="24"/>
          <w:szCs w:val="24"/>
        </w:rPr>
      </w:pPr>
      <w:r>
        <w:rPr>
          <w:rFonts w:cs="Times New Roman" w:ascii="Times New Roman" w:hAnsi="Times New Roman"/>
          <w:sz w:val="16"/>
          <w:szCs w:val="16"/>
        </w:rPr>
        <w:t>(ненужное зачеркнуть)</w:t>
      </w:r>
    </w:p>
    <w:p>
      <w:pPr>
        <w:pStyle w:val="ConsPlusNonformat"/>
        <w:tabs>
          <w:tab w:val="clear" w:pos="720"/>
          <w:tab w:val="left" w:pos="3119"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на строительство, выданного:</w:t>
      </w:r>
      <w:r>
        <w:rPr/>
        <w:t xml:space="preserve"> ________________________________________________________</w:t>
      </w:r>
    </w:p>
    <w:p>
      <w:pPr>
        <w:pStyle w:val="ConsPlusNonformat"/>
        <w:ind w:firstLine="4395"/>
        <w:rPr>
          <w:rFonts w:ascii="Times New Roman" w:hAnsi="Times New Roman" w:cs="Times New Roman"/>
          <w:sz w:val="16"/>
          <w:szCs w:val="16"/>
        </w:rPr>
      </w:pPr>
      <w:r>
        <w:rPr>
          <w:rFonts w:cs="Times New Roman" w:ascii="Times New Roman" w:hAnsi="Times New Roman"/>
          <w:sz w:val="16"/>
          <w:szCs w:val="16"/>
        </w:rPr>
        <w:t>(наименование органа, выдавшего разрешение на строительство)</w:t>
      </w:r>
    </w:p>
    <w:p>
      <w:pPr>
        <w:pStyle w:val="ConsPlusNonformat"/>
        <w:jc w:val="both"/>
        <w:rPr/>
      </w:pPr>
      <w:r>
        <w:rPr/>
        <w:t>___________________________________________________________________________________</w:t>
      </w:r>
    </w:p>
    <w:p>
      <w:pPr>
        <w:pStyle w:val="ConsPlusNonformat"/>
        <w:jc w:val="both"/>
        <w:rPr/>
      </w:pPr>
      <w:r>
        <w:rPr/>
        <w:t>___________________________________________________________________________________</w:t>
      </w:r>
    </w:p>
    <w:p>
      <w:pPr>
        <w:pStyle w:val="ConsPlusNonformat"/>
        <w:jc w:val="both"/>
        <w:rPr/>
      </w:pPr>
      <w:r>
        <w:rPr>
          <w:rFonts w:cs="Times New Roman" w:ascii="Times New Roman" w:hAnsi="Times New Roman"/>
          <w:sz w:val="24"/>
          <w:szCs w:val="24"/>
        </w:rPr>
        <w:t>от «___»__________ 20__г. № ____________, правоустанавливающих документов на земельный участок:</w:t>
      </w:r>
      <w:r>
        <w:rPr/>
        <w:t>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документа, номер и дата его утверждения)</w:t>
      </w:r>
    </w:p>
    <w:p>
      <w:pPr>
        <w:pStyle w:val="ConsPlusNonformat"/>
        <w:jc w:val="both"/>
        <w:rPr/>
      </w:pPr>
      <w:r>
        <w:rPr/>
        <w:t>___________________________________________________________________________________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ind w:firstLine="709"/>
        <w:jc w:val="both"/>
        <w:rPr/>
      </w:pPr>
      <w:r>
        <w:rPr>
          <w:rFonts w:cs="Times New Roman" w:ascii="Times New Roman" w:hAnsi="Times New Roman"/>
          <w:sz w:val="24"/>
          <w:szCs w:val="24"/>
        </w:rPr>
        <w:t>Технический план объекта капитального строительства от</w:t>
      </w:r>
      <w:r>
        <w:rPr/>
        <w:t xml:space="preserve"> </w:t>
      </w:r>
      <w:r>
        <w:rPr>
          <w:rFonts w:cs="Times New Roman" w:ascii="Times New Roman" w:hAnsi="Times New Roman"/>
          <w:sz w:val="24"/>
          <w:szCs w:val="24"/>
        </w:rPr>
        <w:t xml:space="preserve">«__»______________20__г. выдан  </w:t>
      </w:r>
      <w:r>
        <w:rPr/>
        <w:t>_____________________________________________________________________________</w:t>
      </w:r>
    </w:p>
    <w:p>
      <w:pPr>
        <w:pStyle w:val="ConsPlusNonformat"/>
        <w:ind w:firstLine="709"/>
        <w:jc w:val="center"/>
        <w:rPr>
          <w:rFonts w:ascii="Times New Roman" w:hAnsi="Times New Roman" w:cs="Times New Roman"/>
          <w:sz w:val="16"/>
          <w:szCs w:val="16"/>
        </w:rPr>
      </w:pPr>
      <w:r>
        <w:rPr>
          <w:rFonts w:cs="Times New Roman" w:ascii="Times New Roman" w:hAnsi="Times New Roman"/>
          <w:sz w:val="16"/>
          <w:szCs w:val="16"/>
        </w:rPr>
        <w:t>(фамилия, имя, отчество (при наличии) кадастрового инженера,</w:t>
      </w:r>
    </w:p>
    <w:p>
      <w:pPr>
        <w:pStyle w:val="ConsPlusNonformat"/>
        <w:jc w:val="both"/>
        <w:rPr/>
      </w:pPr>
      <w:r>
        <w:rPr/>
        <w:t>___________________________________________________________________________________</w:t>
      </w:r>
    </w:p>
    <w:p>
      <w:pPr>
        <w:pStyle w:val="ConsPlusNonformat"/>
        <w:jc w:val="center"/>
        <w:rPr>
          <w:rFonts w:cs="Times New Roman"/>
        </w:rPr>
      </w:pPr>
      <w:r>
        <w:rPr>
          <w:rFonts w:cs="Times New Roman" w:ascii="Times New Roman" w:hAnsi="Times New Roman"/>
          <w:sz w:val="16"/>
          <w:szCs w:val="16"/>
        </w:rPr>
        <w:t>номер регистрации кадастрового инженера в государственном реестре лиц, осуществляющих кадастровую деятельность,</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саморегулируемой организации кадастровых инженеров, членом которой является кадастровый инженер)</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rFonts w:cs="Times New Roman"/>
        </w:rPr>
      </w:pPr>
      <w:r>
        <w:rPr>
          <w:rFonts w:cs="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Сведения об объекте капитального строительства</w:t>
      </w:r>
    </w:p>
    <w:p>
      <w:pPr>
        <w:pStyle w:val="ConsPlusNormal1"/>
        <w:jc w:val="center"/>
        <w:rPr>
          <w:rFonts w:cs="Times New Roman"/>
        </w:rPr>
      </w:pPr>
      <w:r>
        <w:rPr>
          <w:rFonts w:cs="Times New Roman"/>
        </w:rPr>
      </w:r>
    </w:p>
    <w:tbl>
      <w:tblPr>
        <w:tblW w:w="10268" w:type="dxa"/>
        <w:jc w:val="left"/>
        <w:tblInd w:w="2" w:type="dxa"/>
        <w:tblLayout w:type="fixed"/>
        <w:tblCellMar>
          <w:top w:w="102" w:type="dxa"/>
          <w:left w:w="62" w:type="dxa"/>
          <w:bottom w:w="102" w:type="dxa"/>
          <w:right w:w="62" w:type="dxa"/>
        </w:tblCellMar>
        <w:tblLook w:val="00a0"/>
      </w:tblPr>
      <w:tblGrid>
        <w:gridCol w:w="5613"/>
        <w:gridCol w:w="1395"/>
        <w:gridCol w:w="1706"/>
        <w:gridCol w:w="1553"/>
      </w:tblGrid>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Наименование показателя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Единица измерения</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По проекту</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Фактически</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1. Общие показатели вводимого в эксплуатацию объекта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Строительный объем, всего</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надземной части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нежилых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встроенно-пристроенных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зданий, сооружений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2. Объекты непроизводственного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2.1. Нежилые объекты (объекты здравоохранения, образования, культуры, отдыха, спорта и т.д.)</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мест</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Вместимость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2.2. Объекты жилищного фонда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(за исключением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нежилых помещений, в том числе площадь общего имущества в многоквартирном доме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секций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секций</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квартир/общая площадь, всего в том числе: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1-комнатные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2-комнатные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3-комнатные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более чем 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(с учетом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3. Объекты 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Наименование объекта капитального строительства в соответствии с проектной документацией:</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объекта</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Производительность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4. Линейные объекты</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Категория (класс)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Протяженность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 (пропускная способность, грузооборот, интенсивность движения)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Диаметры и количество трубопроводов, характеристики материалов труб</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(КЛ, ВЛ, КВЛ), уровень напряжения линий электропередачи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Перечень конструктивных элементов, оказывающих влияние на безопасность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Класс энергоэффективности здания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Удельный расход тепловой энергии на 1 кв. м площади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кВт * ч/м</w:t>
            </w:r>
            <w:r>
              <w:rPr>
                <w:rFonts w:cs="Times New Roman" w:ascii="Times New Roman" w:hAnsi="Times New Roman"/>
                <w:szCs w:val="24"/>
                <w:vertAlign w:val="superscript"/>
              </w:rPr>
              <w:t>2</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утепления наружных ограждающих конструкций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Заполнение световых проемов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bl>
    <w:p>
      <w:pPr>
        <w:pStyle w:val="Normal"/>
        <w:ind w:firstLine="709"/>
        <w:jc w:val="both"/>
        <w:rPr>
          <w:b/>
          <w:b/>
          <w:bCs/>
          <w:lang w:eastAsia="en-US"/>
        </w:rPr>
      </w:pPr>
      <w:r>
        <w:rPr>
          <w:b/>
          <w:bCs/>
        </w:rPr>
        <w:t>Прилагаемые документы (отметить)</w:t>
      </w:r>
      <w:r>
        <w:rPr>
          <w:rStyle w:val="Style14"/>
          <w:b/>
          <w:bCs/>
        </w:rPr>
        <w:footnoteReference w:id="3"/>
      </w:r>
      <w:r>
        <w:rPr>
          <w:b/>
          <w:bCs/>
          <w:lang w:eastAsia="en-US"/>
        </w:rPr>
        <w:t>:</w:t>
      </w:r>
    </w:p>
    <w:p>
      <w:pPr>
        <w:pStyle w:val="Normal"/>
        <w:ind w:firstLine="709"/>
        <w:jc w:val="both"/>
        <w:rPr>
          <w:sz w:val="12"/>
          <w:szCs w:val="12"/>
          <w:lang w:eastAsia="en-US"/>
        </w:rPr>
      </w:pPr>
      <w:r>
        <w:rPr>
          <w:sz w:val="12"/>
          <w:szCs w:val="12"/>
          <w:lang w:eastAsia="en-US"/>
        </w:rPr>
      </w:r>
    </w:p>
    <w:p>
      <w:pPr>
        <w:pStyle w:val="ListParagraph"/>
        <w:numPr>
          <w:ilvl w:val="0"/>
          <w:numId w:val="23"/>
        </w:numPr>
        <w:tabs>
          <w:tab w:val="clear" w:pos="720"/>
          <w:tab w:val="left" w:pos="1418" w:leader="none"/>
          <w:tab w:val="left" w:pos="1701" w:leader="none"/>
        </w:tabs>
        <w:ind w:left="1418" w:hanging="709"/>
        <w:jc w:val="both"/>
        <w:rPr>
          <w:lang w:eastAsia="en-US"/>
        </w:rPr>
      </w:pPr>
      <w:r>
        <w:pict>
          <v:shape id="shape_0" coordsize="2157,14725" path="m2156,0l2156,14724l0,14724l0,0e" stroked="t" style="position:absolute;margin-left:-264.35pt;margin-top:-1855.15pt;width:61.1pt;height:417.35pt">
            <v:stroke color="black" joinstyle="round" endcap="flat"/>
            <v:fill o:detectmouseclick="t" on="false"/>
            <w10:wrap type="none"/>
          </v:shape>
        </w:pict>
      </w:r>
      <w:r>
        <w:rPr>
          <w:lang w:eastAsia="en-US"/>
        </w:rPr>
        <w:t>- правоустанавливающие документы на земельный участок:_________________________________________________________________;</w:t>
      </w:r>
    </w:p>
    <w:p>
      <w:pPr>
        <w:pStyle w:val="ListParagraph"/>
        <w:tabs>
          <w:tab w:val="clear" w:pos="720"/>
          <w:tab w:val="left" w:pos="1418" w:leader="none"/>
          <w:tab w:val="left" w:pos="1701"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5.15pt;width:61.1pt;height:417.35pt">
            <v:stroke color="black" joinstyle="round" endcap="flat"/>
            <v:fill o:detectmouseclick="t" on="false"/>
            <w10:wrap type="none"/>
          </v:shape>
        </w:pict>
      </w:r>
      <w:r>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6.4pt;width:61.1pt;height:417.35pt">
            <v:stroke color="black" joinstyle="round" endcap="flat"/>
            <v:fill o:detectmouseclick="t" on="false"/>
            <w10:wrap type="none"/>
          </v:shape>
        </w:pict>
      </w:r>
      <w:r>
        <w:rPr>
          <w:lang w:eastAsia="en-US"/>
        </w:rPr>
        <w:t>- разрешение на строительство от «___»________________  №___________________;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5.75pt;width:61.1pt;height:417.35pt">
            <v:stroke color="black" joinstyle="round" endcap="flat"/>
            <v:fill o:detectmouseclick="t" on="false"/>
            <w10:wrap type="none"/>
          </v:shape>
        </w:pict>
      </w:r>
      <w:r>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6.4pt;width:61.1pt;height:417.35pt">
            <v:stroke color="black" joinstyle="round" endcap="flat"/>
            <v:fill o:detectmouseclick="t" on="false"/>
            <w10:wrap type="none"/>
          </v:shape>
        </w:pict>
      </w:r>
      <w:r>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3.85pt;width:61.1pt;height:417.35pt">
            <v:stroke color="black" joinstyle="round" endcap="flat"/>
            <v:fill o:detectmouseclick="t" on="false"/>
            <w10:wrap type="none"/>
          </v:shape>
        </w:pict>
      </w:r>
      <w:r>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pPr>
        <w:pStyle w:val="ListParagraph"/>
        <w:tabs>
          <w:tab w:val="clear" w:pos="720"/>
          <w:tab w:val="left" w:pos="1418" w:leader="none"/>
        </w:tabs>
        <w:ind w:left="1418" w:hanging="0"/>
        <w:jc w:val="both"/>
        <w:rPr>
          <w:lang w:eastAsia="en-US"/>
        </w:rPr>
      </w:pPr>
      <w:r>
        <w:rPr>
          <w:lang w:eastAsia="en-US"/>
        </w:rPr>
        <w:t>________________________________________________________________________;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5.15pt;width:61.1pt;height:417.35pt">
            <v:stroke color="black" joinstyle="round" endcap="flat"/>
            <v:fill o:detectmouseclick="t" on="false"/>
            <w10:wrap type="none"/>
          </v:shape>
        </w:pict>
      </w:r>
      <w:r>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tabs>
          <w:tab w:val="clear" w:pos="720"/>
          <w:tab w:val="left" w:pos="1418" w:leader="none"/>
        </w:tabs>
        <w:ind w:left="709" w:firstLine="709"/>
        <w:jc w:val="both"/>
        <w:rPr>
          <w:lang w:eastAsia="en-US"/>
        </w:rPr>
      </w:pPr>
      <w:r>
        <w:rPr>
          <w:lang w:eastAsia="en-US"/>
        </w:rPr>
        <w:t>водоснабжение ___________________________________________________________,</w:t>
      </w:r>
    </w:p>
    <w:p>
      <w:pPr>
        <w:pStyle w:val="ListParagraph"/>
        <w:tabs>
          <w:tab w:val="clear" w:pos="720"/>
          <w:tab w:val="left" w:pos="1418" w:leader="none"/>
        </w:tabs>
        <w:ind w:left="1418" w:hanging="0"/>
        <w:jc w:val="both"/>
        <w:rPr>
          <w:lang w:eastAsia="en-US"/>
        </w:rPr>
      </w:pPr>
      <w:r>
        <w:rPr>
          <w:lang w:eastAsia="en-US"/>
        </w:rPr>
        <w:t>водоотведение/канализация ________________________________________________,</w:t>
      </w:r>
    </w:p>
    <w:p>
      <w:pPr>
        <w:pStyle w:val="ListParagraph"/>
        <w:tabs>
          <w:tab w:val="clear" w:pos="720"/>
          <w:tab w:val="left" w:pos="1418" w:leader="none"/>
        </w:tabs>
        <w:ind w:left="1418" w:hanging="0"/>
        <w:jc w:val="both"/>
        <w:rPr>
          <w:lang w:eastAsia="en-US"/>
        </w:rPr>
      </w:pPr>
      <w:r>
        <w:rPr>
          <w:lang w:eastAsia="en-US"/>
        </w:rPr>
        <w:t>теплоснабжение __________________________________________________________,</w:t>
      </w:r>
    </w:p>
    <w:p>
      <w:pPr>
        <w:pStyle w:val="ListParagraph"/>
        <w:tabs>
          <w:tab w:val="clear" w:pos="720"/>
          <w:tab w:val="left" w:pos="1418" w:leader="none"/>
        </w:tabs>
        <w:ind w:left="1418" w:hanging="0"/>
        <w:jc w:val="both"/>
        <w:rPr>
          <w:lang w:eastAsia="en-US"/>
        </w:rPr>
      </w:pPr>
      <w:r>
        <w:rPr>
          <w:lang w:eastAsia="en-US"/>
        </w:rPr>
        <w:t>электроснабжение ________________________________________________________,</w:t>
      </w:r>
    </w:p>
    <w:p>
      <w:pPr>
        <w:pStyle w:val="ListParagraph"/>
        <w:tabs>
          <w:tab w:val="clear" w:pos="720"/>
          <w:tab w:val="left" w:pos="1418" w:leader="none"/>
        </w:tabs>
        <w:ind w:left="1418" w:hanging="0"/>
        <w:jc w:val="both"/>
        <w:rPr>
          <w:lang w:eastAsia="en-US"/>
        </w:rPr>
      </w:pPr>
      <w:r>
        <w:rPr>
          <w:lang w:eastAsia="en-US"/>
        </w:rPr>
        <w:t>газоснабжение ___________________________________________________________,</w:t>
      </w:r>
    </w:p>
    <w:p>
      <w:pPr>
        <w:pStyle w:val="ListParagraph"/>
        <w:tabs>
          <w:tab w:val="clear" w:pos="720"/>
          <w:tab w:val="left" w:pos="1418" w:leader="none"/>
        </w:tabs>
        <w:ind w:left="1418" w:hanging="0"/>
        <w:jc w:val="both"/>
        <w:rPr>
          <w:lang w:eastAsia="en-US"/>
        </w:rPr>
      </w:pPr>
      <w:r>
        <w:rPr>
          <w:lang w:eastAsia="en-US"/>
        </w:rPr>
        <w:t>ливневая канализация _____________________________________________________,</w:t>
      </w:r>
    </w:p>
    <w:p>
      <w:pPr>
        <w:pStyle w:val="ListParagraph"/>
        <w:tabs>
          <w:tab w:val="clear" w:pos="720"/>
          <w:tab w:val="left" w:pos="1418" w:leader="none"/>
        </w:tabs>
        <w:ind w:left="1418" w:hanging="0"/>
        <w:jc w:val="both"/>
        <w:rPr>
          <w:lang w:eastAsia="en-US"/>
        </w:rPr>
      </w:pPr>
      <w:r>
        <w:rPr>
          <w:lang w:eastAsia="en-US"/>
        </w:rPr>
        <w:t>иные____________________________________________________________________;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6.6pt;width:61.1pt;height:417.35pt">
            <v:stroke color="black" joinstyle="round" endcap="flat"/>
            <v:fill o:detectmouseclick="t" on="false"/>
            <w10:wrap type="none"/>
          </v:shape>
        </w:pict>
      </w:r>
      <w:r>
        <w:rPr>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pPr>
      <w:r>
        <w:pict>
          <v:shape id="shape_0" coordsize="2157,14725" path="m2156,0l2156,14724l0,14724l0,0e" stroked="t" style="position:absolute;margin-left:-264.35pt;margin-top:-1854.7pt;width:61.1pt;height:417.35pt">
            <v:stroke color="black" joinstyle="round" endcap="flat"/>
            <v:fill o:detectmouseclick="t" on="false"/>
            <w10:wrap type="none"/>
          </v:shape>
        </w:pict>
      </w:r>
      <w:r>
        <w:rPr>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r>
          <w:rPr>
            <w:lang w:eastAsia="en-US"/>
          </w:rPr>
          <w:t>частью 7 статьи 54</w:t>
        </w:r>
      </w:hyperlink>
      <w:r>
        <w:rPr>
          <w:lang w:eastAsia="en-US"/>
        </w:rPr>
        <w:t xml:space="preserve"> Градостроительного Кодекса Российской Федерации:____________________________________________________;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5.75pt;width:61.1pt;height:417.35pt">
            <v:stroke color="black" joinstyle="round" endcap="flat"/>
            <v:fill o:detectmouseclick="t" on="false"/>
            <w10:wrap type="none"/>
          </v:shape>
        </w:pict>
      </w:r>
      <w:r>
        <w:rPr>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pPr>
      <w:r>
        <w:pict>
          <v:shape id="shape_0" coordsize="2157,14725" path="m2156,0l2156,14724l0,14724l0,0e" stroked="t" style="position:absolute;margin-left:-264.35pt;margin-top:-1856.6pt;width:61.1pt;height:417.35pt">
            <v:stroke color="black" joinstyle="round" endcap="flat"/>
            <v:fill o:detectmouseclick="t" on="false"/>
            <w10:wrap type="none"/>
          </v:shape>
        </w:pict>
      </w:r>
      <w:r>
        <w:rPr>
          <w:lang w:eastAsia="en-US"/>
        </w:rPr>
        <w:t xml:space="preserve">- технический план объекта капитального строительства подготовленный в соответствии с Федеральным </w:t>
      </w:r>
      <w:hyperlink r:id="rId18">
        <w:r>
          <w:rPr>
            <w:lang w:eastAsia="en-US"/>
          </w:rPr>
          <w:t>законом</w:t>
        </w:r>
      </w:hyperlink>
      <w:r>
        <w:rPr>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30" path="m2156,0l2156,14729l0,14729l0,0e" stroked="t" style="position:absolute;margin-left:-264.35pt;margin-top:-1856.4pt;width:61.1pt;height:417.5pt">
            <v:stroke color="black" joinstyle="round" endcap="flat"/>
            <v:fill o:detectmouseclick="t" on="false"/>
            <w10:wrap type="none"/>
          </v:shape>
        </w:pict>
      </w:r>
      <w:r>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Style w:val="Style14"/>
          <w:lang w:eastAsia="en-US"/>
        </w:rPr>
        <w:footnoteReference w:id="4"/>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3"/>
        </w:numPr>
        <w:tabs>
          <w:tab w:val="clear" w:pos="720"/>
          <w:tab w:val="left" w:pos="1418" w:leader="none"/>
        </w:tabs>
        <w:ind w:left="1418" w:hanging="709"/>
        <w:jc w:val="both"/>
        <w:rPr>
          <w:lang w:eastAsia="en-US"/>
        </w:rPr>
      </w:pPr>
      <w:r>
        <w:pict>
          <v:shape id="shape_0" coordsize="2157,14725" path="m2156,0l2156,14724l0,14724l0,0e" stroked="t" style="position:absolute;margin-left:-264.35pt;margin-top:-1856pt;width:61.1pt;height:417.35pt">
            <v:stroke color="black" joinstyle="round" endcap="flat"/>
            <v:fill o:detectmouseclick="t" on="false"/>
            <w10:wrap type="none"/>
          </v:shape>
        </w:pict>
      </w:r>
      <w:r>
        <w:rPr>
          <w:lang w:eastAsia="en-US"/>
        </w:rPr>
        <w:t>- иные документы:_________________________________________________________</w:t>
      </w:r>
    </w:p>
    <w:p>
      <w:pPr>
        <w:pStyle w:val="Normal"/>
        <w:tabs>
          <w:tab w:val="clear" w:pos="720"/>
          <w:tab w:val="left" w:pos="1418" w:leader="none"/>
        </w:tabs>
        <w:ind w:left="1418" w:hanging="709"/>
        <w:jc w:val="both"/>
        <w:rPr>
          <w:lang w:eastAsia="en-US"/>
        </w:rPr>
      </w:pPr>
      <w:r>
        <w:rPr>
          <w:lang w:eastAsia="en-US"/>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709" w:right="-1" w:hanging="0"/>
        <w:jc w:val="both"/>
        <w:rPr>
          <w:rFonts w:ascii="Times New Roman" w:hAnsi="Times New Roman" w:cs="Times New Roman"/>
          <w:b/>
          <w:b/>
          <w:bCs/>
          <w:sz w:val="24"/>
          <w:szCs w:val="24"/>
        </w:rPr>
      </w:pPr>
      <w:r>
        <w:rPr>
          <w:rFonts w:cs="Times New Roman" w:ascii="Times New Roman" w:hAnsi="Times New Roman"/>
          <w:b/>
          <w:bCs/>
          <w:sz w:val="24"/>
          <w:szCs w:val="24"/>
        </w:rPr>
        <w:t>Способ получения результата предоставления муниципальной услуги (отметить):</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pict>
          <v:shape id="shape_0" coordsize="2152,14725" path="m2151,0l2151,14724l0,14724l0,0e" stroked="t" style="position:absolute;margin-left:-264.15pt;margin-top:-1844.35pt;width:60.9pt;height:417.35pt">
            <v:stroke color="black" joinstyle="round" endcap="flat"/>
            <v:fill o:detectmouseclick="t" on="false"/>
            <w10:wrap type="none"/>
          </v:shape>
        </w:pict>
      </w:r>
    </w:p>
    <w:p>
      <w:pPr>
        <w:pStyle w:val="ConsPlusNonformat"/>
        <w:ind w:left="709" w:right="-1" w:firstLine="425"/>
        <w:jc w:val="both"/>
        <w:rPr>
          <w:rFonts w:ascii="Times New Roman" w:hAnsi="Times New Roman" w:cs="Times New Roman"/>
        </w:rPr>
      </w:pPr>
      <w:r>
        <w:rPr>
          <w:rFonts w:cs="Times New Roman" w:ascii="Times New Roman" w:hAnsi="Times New Roman"/>
          <w:sz w:val="24"/>
          <w:szCs w:val="24"/>
        </w:rPr>
        <w:t>- в Администрации __________________________________________________________</w:t>
      </w:r>
      <w:r>
        <w:rPr>
          <w:rFonts w:cs="Times New Roman" w:ascii="Times New Roman" w:hAnsi="Times New Roman"/>
        </w:rPr>
        <w:t xml:space="preserve"> </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 w:val="24"/>
          <w:szCs w:val="24"/>
        </w:rPr>
      </w:pPr>
      <w:r>
        <w:rPr>
          <w:rFonts w:cs="Times New Roman" w:ascii="Times New Roman" w:hAnsi="Times New Roman"/>
          <w:sz w:val="24"/>
          <w:szCs w:val="24"/>
        </w:rPr>
        <w:t>при личном обращении;</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52,11809" path="m2151,0l2151,11808l0,11808l0,0e" stroked="t" style="position:absolute;margin-left:-264.15pt;margin-top:-1857.45pt;width:60.9pt;height:334.7pt">
            <v:stroke color="black" joinstyle="round" endcap="flat"/>
            <v:fill o:detectmouseclick="t" on="false"/>
            <w10:wrap type="none"/>
          </v:shape>
        </w:pict>
      </w:r>
      <w:r>
        <w:rPr>
          <w:rFonts w:cs="Times New Roman" w:ascii="Times New Roman" w:hAnsi="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52,13072" path="m2151,0l2151,13071l0,13071l0,0e" stroked="t" style="position:absolute;margin-left:-264.15pt;margin-top:-1857.9pt;width:60.9pt;height:370.5pt">
            <v:stroke color="black" joinstyle="round" endcap="flat"/>
            <v:fill o:detectmouseclick="t" on="false"/>
            <w10:wrap type="none"/>
          </v:shape>
        </w:pict>
      </w:r>
      <w:r>
        <w:rPr>
          <w:rFonts w:cs="Times New Roman" w:ascii="Times New Roman" w:hAnsi="Times New Roman"/>
          <w:sz w:val="24"/>
          <w:szCs w:val="24"/>
        </w:rPr>
        <w:t>- почтой на почтовый адрес заявителя.</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134" w:leader="none"/>
        </w:tabs>
        <w:ind w:left="0" w:firstLine="709"/>
        <w:jc w:val="both"/>
        <w:rPr>
          <w:sz w:val="28"/>
          <w:szCs w:val="28"/>
        </w:rPr>
      </w:pPr>
      <w:r>
        <w:rPr/>
        <w:t>Уведомлен(а), что р</w:t>
      </w:r>
      <w:r>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pPr>
      <w:r>
        <w:rPr>
          <w:rFonts w:cs="Times New Roman" w:ascii="Times New Roman" w:hAnsi="Times New Roman"/>
          <w:sz w:val="24"/>
          <w:szCs w:val="24"/>
        </w:rPr>
        <w:t>Заявитель</w:t>
      </w:r>
      <w:r>
        <w:rPr/>
        <w:t xml:space="preserve"> _________________  _____________  __________________________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ConsPlusNonformat"/>
        <w:ind w:firstLine="709"/>
        <w:jc w:val="both"/>
        <w:rPr>
          <w:rFonts w:ascii="Times New Roman" w:hAnsi="Times New Roman" w:cs="Times New Roman"/>
          <w:sz w:val="18"/>
          <w:szCs w:val="18"/>
        </w:rPr>
      </w:pPr>
      <w:r>
        <w:rPr>
          <w:rFonts w:cs="Times New Roman" w:ascii="Times New Roman" w:hAnsi="Times New Roman"/>
          <w:sz w:val="18"/>
          <w:szCs w:val="18"/>
        </w:rPr>
      </w:r>
    </w:p>
    <w:p>
      <w:pPr>
        <w:pStyle w:val="ConsPlusNonformat"/>
        <w:ind w:firstLine="709"/>
        <w:jc w:val="both"/>
        <w:rPr>
          <w:rFonts w:cs="Times New Roman"/>
        </w:rPr>
      </w:pPr>
      <w:r>
        <w:rPr>
          <w:rFonts w:cs="Times New Roman" w:ascii="Times New Roman" w:hAnsi="Times New Roman"/>
          <w:sz w:val="24"/>
          <w:szCs w:val="24"/>
        </w:rPr>
        <w:t>«___» __________ 20__ г.</w:t>
      </w:r>
      <w:r>
        <w:rPr/>
        <w:t xml:space="preserve">                                </w:t>
      </w:r>
      <w:r>
        <w:rPr>
          <w:rFonts w:cs="Times New Roman" w:ascii="Times New Roman" w:hAnsi="Times New Roman"/>
        </w:rPr>
        <w:t>М.П.</w:t>
      </w:r>
    </w:p>
    <w:p>
      <w:pPr>
        <w:pStyle w:val="ConsPlusNonformat"/>
        <w:jc w:val="both"/>
        <w:rPr>
          <w:rFonts w:cs="Times New Roman"/>
        </w:rPr>
      </w:pPr>
      <w:r>
        <w:rPr>
          <w:rFonts w:cs="Times New Roman"/>
        </w:rPr>
      </w:r>
    </w:p>
    <w:p>
      <w:pPr>
        <w:pStyle w:val="ConsPlusNonformat"/>
        <w:jc w:val="both"/>
        <w:rPr>
          <w:rFonts w:cs="Times New Roman"/>
          <w:sz w:val="14"/>
          <w:szCs w:val="14"/>
        </w:rPr>
      </w:pPr>
      <w:r>
        <w:rPr>
          <w:rFonts w:cs="Times New Roman"/>
          <w:sz w:val="14"/>
          <w:szCs w:val="14"/>
        </w:rPr>
      </w:r>
    </w:p>
    <w:p>
      <w:pPr>
        <w:pStyle w:val="ConsPlusNonformat"/>
        <w:jc w:val="both"/>
        <w:rPr>
          <w:rFonts w:cs="Times New Roman"/>
          <w:sz w:val="14"/>
          <w:szCs w:val="14"/>
        </w:rPr>
      </w:pPr>
      <w:r>
        <w:rPr>
          <w:rFonts w:cs="Times New Roman"/>
          <w:sz w:val="14"/>
          <w:szCs w:val="14"/>
        </w:rPr>
      </w:r>
    </w:p>
    <w:p>
      <w:pPr>
        <w:pStyle w:val="ConsPlusNonformat"/>
        <w:ind w:firstLine="709"/>
        <w:jc w:val="both"/>
        <w:rPr/>
      </w:pPr>
      <w:r>
        <w:rPr>
          <w:rFonts w:cs="Times New Roman" w:ascii="Times New Roman" w:hAnsi="Times New Roman"/>
          <w:sz w:val="24"/>
          <w:szCs w:val="24"/>
        </w:rPr>
        <w:t>Документы принял:</w:t>
      </w:r>
      <w:r>
        <w:rPr/>
        <w:t xml:space="preserve"> _________________   _________  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Normal"/>
        <w:spacing w:before="240" w:after="0"/>
        <w:ind w:left="284" w:firstLine="425"/>
        <w:rPr/>
      </w:pPr>
      <w:r>
        <w:rPr/>
        <w:t>«___» _____________ 20____ г.</w:t>
      </w:r>
      <w:r>
        <w:br w:type="page"/>
      </w:r>
    </w:p>
    <w:p>
      <w:pPr>
        <w:pStyle w:val="Normal"/>
        <w:spacing w:lineRule="auto" w:line="276" w:before="0" w:after="200"/>
        <w:rPr>
          <w:rFonts w:ascii="Calibri" w:hAnsi="Calibri" w:cs="Calibri"/>
          <w:sz w:val="22"/>
          <w:szCs w:val="22"/>
        </w:rPr>
      </w:pPr>
      <w:r>
        <w:rPr>
          <w:rFonts w:cs="Calibri" w:ascii="Calibri" w:hAnsi="Calibri"/>
          <w:sz w:val="22"/>
          <w:szCs w:val="22"/>
        </w:rPr>
      </w:r>
    </w:p>
    <w:p>
      <w:pPr>
        <w:pStyle w:val="ConsPlusNormal1"/>
        <w:numPr>
          <w:ilvl w:val="0"/>
          <w:numId w:val="0"/>
        </w:numPr>
        <w:ind w:left="0" w:firstLine="5670"/>
        <w:outlineLvl w:val="1"/>
        <w:rPr>
          <w:rFonts w:ascii="Times New Roman" w:hAnsi="Times New Roman" w:cs="Times New Roman"/>
          <w:szCs w:val="24"/>
        </w:rPr>
      </w:pPr>
      <w:r>
        <w:rPr>
          <w:rFonts w:cs="Times New Roman" w:ascii="Times New Roman" w:hAnsi="Times New Roman"/>
          <w:szCs w:val="24"/>
        </w:rPr>
        <w:t>Приложение № 2</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40"/>
        <w:jc w:val="both"/>
        <w:rPr>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Смоленской области</w:t>
      </w:r>
      <w:r>
        <w:rPr>
          <w:rFonts w:cs="Times New Roman" w:ascii="Times New Roman" w:hAnsi="Times New Roman"/>
        </w:rPr>
        <w:t>»</w:t>
      </w:r>
    </w:p>
    <w:p>
      <w:pPr>
        <w:pStyle w:val="ConsPlusNormal1"/>
        <w:ind w:firstLine="540"/>
        <w:jc w:val="both"/>
        <w:rPr>
          <w:rFonts w:cs="Times New Roman"/>
          <w:sz w:val="20"/>
          <w:szCs w:val="20"/>
        </w:rPr>
      </w:pPr>
      <w:r>
        <w:rPr>
          <w:rFonts w:cs="Times New Roman"/>
          <w:sz w:val="20"/>
          <w:szCs w:val="20"/>
        </w:rPr>
      </w:r>
    </w:p>
    <w:p>
      <w:pPr>
        <w:pStyle w:val="ConsPlusTitle"/>
        <w:jc w:val="center"/>
        <w:rPr>
          <w:rFonts w:ascii="Times New Roman" w:hAnsi="Times New Roman" w:cs="Times New Roman"/>
          <w:szCs w:val="24"/>
        </w:rPr>
      </w:pPr>
      <w:r>
        <w:rPr>
          <w:rFonts w:cs="Times New Roman" w:ascii="Times New Roman" w:hAnsi="Times New Roman"/>
          <w:szCs w:val="24"/>
        </w:rPr>
        <w:t>БЛОК-СХЕМА</w:t>
      </w:r>
    </w:p>
    <w:p>
      <w:pPr>
        <w:pStyle w:val="ConsPlusTitle"/>
        <w:jc w:val="center"/>
        <w:rPr>
          <w:rFonts w:ascii="Times New Roman" w:hAnsi="Times New Roman" w:cs="Times New Roman"/>
        </w:rPr>
      </w:pPr>
      <w:r>
        <w:rPr>
          <w:rFonts w:cs="Times New Roman" w:ascii="Times New Roman" w:hAnsi="Times New Roman"/>
          <w:szCs w:val="24"/>
        </w:rPr>
        <w:t>предоставления муниципальной услуги</w:t>
      </w:r>
    </w:p>
    <w:p>
      <w:pPr>
        <w:pStyle w:val="ConsPlusNormal1"/>
        <w:ind w:firstLine="540"/>
        <w:jc w:val="both"/>
        <w:rPr>
          <w:rFonts w:cs="Times New Roman"/>
        </w:rPr>
      </w:pPr>
      <w:r>
        <w:rPr>
          <w:rFonts w:cs="Times New Roman"/>
        </w:rPr>
        <w:pict>
          <v:shape id="shape_0" coordsize="17089,5064" path="m17088,5063l0,5063l0,0l17088,0l17088,5063e" stroked="t" style="position:absolute;margin-left:-687.55pt;margin-top:-3852.3pt;width:484.3pt;height:143.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9,26035" path="m0,0l0,26034l17088,26034l17088,0e" stroked="t" style="position:absolute;margin-left:-687.55pt;margin-top:-3714.65pt;width:484.3pt;height:737.9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9,23116" path="m0,0l0,23115l17088,23115l17088,0e" stroked="t" style="position:absolute;margin-left:-687.55pt;margin-top:-3713.8pt;width:484.3pt;height:655.2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7741,24915" path="m0,0l0,24914l27740,24914l27740,0e" stroked="t" style="position:absolute;margin-left:-989.5pt;margin-top:-14861.5pt;width:786.25pt;height:706.2pt">
            <v:stroke color="black" weight="720" joinstyle="round" endcap="flat"/>
            <v:fill o:detectmouseclick="t" on="false"/>
            <w10:wrap type="none"/>
          </v:shape>
        </w:pict>
        <w:pict>
          <v:shape id="shape_0" coordsize="15457,13845" path="m0,0l0,13844l15456,13844l15456,0e" stroked="t" style="position:absolute;margin-left:-641.3pt;margin-top:-5530.55pt;width:438.05pt;height:392.4pt">
            <v:stroke color="black" weight="720" joinstyle="round" endcap="flat"/>
            <v:fill o:detectmouseclick="t" on="false"/>
            <w10:wrap type="none"/>
          </v:shape>
        </w:pict>
        <w:pict>
          <v:shape id="shape_0" coordsize="25063,8239" path="m25062,8238l25062,0l0,0l0,8238e" stroked="t" style="position:absolute;margin-left:-913.65pt;margin-top:-3802.05pt;width:710.4pt;height:233.5pt">
            <v:stroke color="black" weight="720" joinstyle="round" endcap="flat"/>
            <v:fill o:detectmouseclick="t" on="false"/>
            <w10:wrap type="none"/>
          </v:shape>
        </w:pict>
        <w:pict>
          <v:shape id="shape_0" coordsize="12788,11811" path="m0,0l0,11810l12787,11810l12787,0e" stroked="t" style="position:absolute;margin-left:-565.7pt;margin-top:-5461.7pt;width:362.45pt;height:334.75pt">
            <v:stroke color="black" weight="720" joinstyle="round" endcap="flat"/>
            <v:fill o:detectmouseclick="t" on="false"/>
            <w10:wrap type="none"/>
          </v:shape>
        </w:pict>
        <w:pict>
          <v:shape id="shape_0" coordsize="19011,13845" path="m0,0l0,13844l19010,13844l19010,0e" stroked="t" style="position:absolute;margin-left:-742.1pt;margin-top:-5388pt;width:538.85pt;height:392.4pt">
            <v:stroke color="black" weight="720" joinstyle="round" endcap="flat"/>
            <v:fill o:detectmouseclick="t" on="false"/>
            <w10:wrap type="none"/>
          </v:shape>
        </w:pict>
        <w:pict>
          <v:shape id="shape_0" coordsize="873,32752" path="m872,32751l0,32751l0,0l872,0l872,32751e" stroked="f" style="position:absolute;margin-left:-227.9pt;margin-top:-2668.1pt;width:24.7pt;height:928.3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2587,32750" path="m22586,32749l0,32749l0,0l22586,0l22586,32749e" stroked="f" style="position:absolute;margin-left:-843.35pt;margin-top:-2782.9pt;width:640.15pt;height:928.3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814,8467" path="m8813,8466l0,8466l0,0l8813,0l8813,8466e" stroked="t" style="position:absolute;margin-left:-453.05pt;margin-top:-15093.6pt;width:249.8pt;height:239.9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73,32754" path="m872,32753l0,32753l0,0l872,0l872,32753e" stroked="f" style="position:absolute;margin-left:-227.9pt;margin-top:-2780.95pt;width:24.7pt;height:928.4pt;mso-wrap-style:none;v-text-anchor:middle">
            <v:fill o:detectmouseclick="t" on="false"/>
            <v:stroke color="#3465a4" joinstyle="round" endcap="flat"/>
            <w10:wrap type="none"/>
          </v:shape>
        </w:pict>
        <w:pict>
          <v:shape id="shape_0" coordsize="22590,32754" path="m22589,32753l0,32753l0,0l22589,0l22589,32753e" stroked="f" style="position:absolute;margin-left:-843.5pt;margin-top:-2780.95pt;width:640.3pt;height:928.4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7,29972" path="m28066,0l28066,29971l0,29971l0,0e" stroked="t" style="position:absolute;margin-left:-998.75pt;margin-top:-3714.2pt;width:795.5pt;height:849.55pt">
            <v:stroke color="black" weight="720" joinstyle="round" endcap="flat"/>
            <v:fill o:detectmouseclick="t" on="false"/>
            <w10:wrap type="none"/>
          </v:shape>
        </w:pict>
        <w:pict>
          <v:shape id="shape_0" coordsize="28067,29972" path="m28066,0l28066,29971l0,29971l0,0e" stroked="t" style="position:absolute;margin-left:-998.75pt;margin-top:-3714.2pt;width:795.5pt;height:849.5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7,29972" path="m28066,0l28066,29971l0,29971l0,0e" stroked="t" style="position:absolute;margin-left:-998.75pt;margin-top:-3714.85pt;width:795.5pt;height:849.5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2,29972" path="m28061,0l28061,29971l0,29971l0,0e" stroked="t" style="position:absolute;margin-left:-998.6pt;margin-top:-3737.9pt;width:795.35pt;height:849.5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24578,29977" path="m0,0l0,29976l24577,29976l24577,0e" stroked="t" style="position:absolute;margin-left:-899.85pt;margin-top:-5563.75pt;width:696.6pt;height:849.7pt">
            <v:stroke color="black" weight="720" joinstyle="round" endcap="flat"/>
            <v:fill o:detectmouseclick="t" on="false"/>
            <w10:wrap type="none"/>
          </v:shape>
        </w:pict>
        <w:pict>
          <v:shape id="shape_0" coordsize="28748,32494" path="m28747,32493l28747,0l0,0l0,32493e" stroked="t" style="position:absolute;margin-left:-1018.05pt;margin-top:-4626.7pt;width:814.8pt;height:921.0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26.05pt;margin-top:12.65pt;width:0pt;height:0pt">
            <v:stroke color="black" endarrow="block" endarrowwidth="medium" endarrowlength="medium" joinstyle="round" endcap="flat"/>
            <v:fill o:detectmouseclick="t" on="false"/>
            <w10:wrap type="none"/>
          </v:shape>
        </w:pict>
        <w:pict>
          <v:shape id="shape_0" coordsize="1,2" path="m0,1l0,0l0,0l0,0e" stroked="t" style="position:absolute;margin-left:333.7pt;margin-top:12.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682,20653" path="m8681,20652l8681,0l0,0l0,20652e" stroked="t" style="position:absolute;margin-left:-449.25pt;margin-top:-19159.7pt;width:246pt;height:585.4pt">
            <v:stroke color="black" weight="720" joinstyle="round" endcap="flat"/>
            <v:fill o:detectmouseclick="t" on="false"/>
            <w10:wrap type="none"/>
          </v:shape>
        </w:pict>
        <w:pict>
          <v:shape id="shape_0" coordsize="26099,17986" path="m26098,17985l0,17985l0,0l26098,0l26098,17985e" stroked="t" style="position:absolute;margin-left:-942.95pt;margin-top:-19083.45pt;width:739.7pt;height:509.8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31212,771" path="m0,0l0,770l31211,770l31211,0e" stroked="t" style="position:absolute;margin-left:-1087.9pt;margin-top:-7351.9pt;width:884.65pt;height:21.8pt">
            <v:stroke color="black" weight="720" joinstyle="round" endcap="flat"/>
            <v:fill o:detectmouseclick="t" on="false"/>
            <w10:wrap type="none"/>
          </v:shape>
        </w:pict>
        <w:pict>
          <v:shape id="shape_0" coordsize="22047,27035" path="m22046,27034l0,27034l0,0l22046,0l22046,27034e" stroked="t" style="position:absolute;margin-left:-828.1pt;margin-top:-4313.95pt;width:624.85pt;height:766.3pt;mso-wrap-style:none;v-text-anchor:middle">
            <v:fill o:detectmouseclick="t" on="false"/>
            <v:stroke color="black" weight="720" joinstyle="round" endcap="flat"/>
            <w10:wrap type="none"/>
          </v:shape>
        </w:pict>
        <w:pict>
          <v:shape id="shape_0" coordsize="18494,20198" path="m0,0l0,20197l18493,20197l18493,0e" stroked="t" style="position:absolute;margin-left:-727.45pt;margin-top:-7198.15pt;width:524.2pt;height:572.5pt">
            <v:stroke color="black" weight="720" joinstyle="round" endcap="flat"/>
            <v:fill o:detectmouseclick="t" on="false"/>
            <w10:wrap type="none"/>
          </v:shape>
        </w:pict>
        <w:pict>
          <v:shape id="shape_0" coordsize="29734,20198" path="m29733,0l29733,20197l0,20197l0,0e" stroked="t" style="position:absolute;margin-left:-1046pt;margin-top:-7198.15pt;width:842.75pt;height:572.5pt">
            <v:stroke color="black" weight="720" joinstyle="round" endcap="flat"/>
            <v:fill o:detectmouseclick="t" on="false"/>
            <w10:wrap type="none"/>
          </v:shape>
        </w:pict>
        <w:pict>
          <v:shape id="shape_0" coordsize="25107,20198" path="m0,0l0,20197l25106,20197l25106,0e" stroked="t" style="position:absolute;margin-left:-914.9pt;margin-top:-7198.15pt;width:711.65pt;height:572.5pt">
            <v:stroke color="black" weight="720" joinstyle="round" endcap="flat"/>
            <v:fill o:detectmouseclick="t" on="false"/>
            <w10:wrap type="none"/>
          </v:shape>
        </w:pict>
        <w:pict>
          <v:shape id="shape_0" coordsize="18126,25527" path="m0,0l0,25526l18125,25526l18125,0e" stroked="t" style="position:absolute;margin-left:-716.95pt;margin-top:-3396.55pt;width:513.7pt;height:723.55pt">
            <v:stroke color="black" weight="720" joinstyle="round" endcap="flat"/>
            <v:fill o:detectmouseclick="t" on="false"/>
            <w10:wrap type="none"/>
          </v:shape>
        </w:pict>
        <w:pict>
          <v:shape id="shape_0" coordsize="16854,25529" path="m0,0l0,25528l16853,25528l16853,0e" stroked="t" style="position:absolute;margin-left:-680.9pt;margin-top:-3397.85pt;width:477.65pt;height:723.6pt">
            <v:stroke color="black" weight="720" joinstyle="round" endcap="flat"/>
            <v:fill o:detectmouseclick="t" on="false"/>
            <w10:wrap type="none"/>
          </v:shape>
        </w:pict>
        <w:pict>
          <v:shape id="shape_0" coordsize="10506,25529" path="m0,0l0,25528l10505,25528l10505,0e" stroked="t" style="position:absolute;margin-left:-500.95pt;margin-top:-3397.85pt;width:297.7pt;height:723.6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873,32754" path="m872,32753l0,32753l0,0l872,0l872,32753e" stroked="f" style="position:absolute;margin-left:-227.9pt;margin-top:-2785.2pt;width:24.7pt;height:928.4pt;mso-wrap-style:none;v-text-anchor:middle">
            <v:fill o:detectmouseclick="t" on="false"/>
            <v:stroke color="#3465a4" joinstyle="round" endcap="flat"/>
            <w10:wrap type="none"/>
          </v:shape>
        </w:pict>
        <w:pict>
          <v:shape id="shape_0" coordsize="22590,32754" path="m22589,32753l0,32753l0,0l22589,0l22589,32753e" stroked="f" style="position:absolute;margin-left:-843.5pt;margin-top:-2781.35pt;width:640.3pt;height:928.4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331.75pt;margin-top:18.5pt;width:0pt;height:0pt">
            <v:stroke color="black" endarrow="block" endarrowwidth="medium" endarrowlength="medium" joinstyle="round" endcap="flat"/>
            <v:fill o:detectmouseclick="t" on="false"/>
            <w10:wrap type="none"/>
          </v:shape>
        </w:pict>
        <w:pict>
          <v:shape id="shape_0" coordsize="873,32754" path="m872,32753l0,32753l0,0l872,0l872,32753e" stroked="f" style="position:absolute;margin-left:-227.9pt;margin-top:-2782.2pt;width:24.7pt;height:928.4pt;mso-wrap-style:none;v-text-anchor:middle">
            <v:fill o:detectmouseclick="t" on="false"/>
            <v:stroke color="#3465a4" joinstyle="round" endcap="flat"/>
            <w10:wrap type="none"/>
          </v:shape>
        </w:pict>
        <w:pict>
          <v:shape id="shape_0" coordsize="22587,32754" path="m22586,32753l0,32753l0,0l22586,0l22586,32753e" stroked="f" style="position:absolute;margin-left:-843.35pt;margin-top:-2782.2pt;width:640.15pt;height:928.4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0890,769" path="m0,0l0,768l10889,768l10889,0e" stroked="t" style="position:absolute;margin-left:-511.9pt;margin-top:-7420.75pt;width:308.65pt;height:21.7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16854,23726" path="m16853,23725l0,23725l0,0l16853,0l16853,23725e" stroked="t" style="position:absolute;margin-left:-680.9pt;margin-top:-8103.9pt;width:477.65pt;height:672.5pt;mso-wrap-style:none;v-text-anchor:middle">
            <v:fill o:detectmouseclick="t" on="false"/>
            <v:stroke color="black" weight="720" joinstyle="round" endcap="flat"/>
            <w10:wrap type="none"/>
          </v:shape>
        </w:pict>
        <w:pict>
          <v:shape id="shape_0" coordsize="13681,18138" path="m13680,18137l0,18137l0,0l13680,0l13680,18137e" stroked="t" style="position:absolute;margin-left:-590.95pt;margin-top:-7945.5pt;width:387.7pt;height:514.1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93.4pt;margin-top:16.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584,27033" path="m583,27032l0,27032l0,0l583,0l583,27032e" stroked="t" style="position:absolute;margin-left:-219.7pt;margin-top:-4474.9pt;width:16.45pt;height:766.2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cs="Times New Roman"/>
        </w:rPr>
      </w:pPr>
      <w:r>
        <w:rPr>
          <w:rFonts w:cs="Times New Roman"/>
        </w:rPr>
      </w:r>
    </w:p>
    <w:p>
      <w:pPr>
        <w:pStyle w:val="ConsPlusNormal1"/>
        <w:ind w:firstLine="709"/>
        <w:jc w:val="both"/>
        <w:rPr>
          <w:rFonts w:cs="Times New Roman"/>
        </w:rPr>
      </w:pPr>
      <w:r>
        <w:rPr>
          <w:rFonts w:cs="Times New Roman"/>
        </w:rPr>
      </w:r>
    </w:p>
    <w:p>
      <w:pPr>
        <w:pStyle w:val="Normal"/>
        <w:rPr/>
      </w:pPr>
      <w:r>
        <w:rPr/>
      </w:r>
    </w:p>
    <w:p>
      <w:pPr>
        <w:pStyle w:val="ConsPlusNormal1"/>
        <w:ind w:firstLine="540"/>
        <w:jc w:val="both"/>
        <w:rPr>
          <w:rFonts w:cs="Times New Roman"/>
        </w:rPr>
      </w:pPr>
      <w:r>
        <w:rPr>
          <w:rFonts w:cs="Times New Roman"/>
        </w:rPr>
      </w:r>
    </w:p>
    <w:p>
      <w:pPr>
        <w:pStyle w:val="ConsPlusNormal1"/>
        <w:ind w:firstLine="540"/>
        <w:jc w:val="both"/>
        <w:rPr>
          <w:rFonts w:cs="Times New Roman"/>
        </w:rPr>
      </w:pPr>
      <w:r>
        <w:rPr>
          <w:rFonts w:cs="Times New Roman"/>
        </w:rPr>
      </w:r>
      <w:bookmarkStart w:id="16" w:name="P41"/>
      <w:bookmarkStart w:id="17" w:name="P41"/>
      <w:bookmarkEnd w:id="17"/>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p>
      <w:pPr>
        <w:pStyle w:val="ConsPlusNormal1"/>
        <w:jc w:val="right"/>
        <w:rPr>
          <w:rFonts w:cs="Times New Roman"/>
          <w:szCs w:val="24"/>
        </w:rPr>
      </w:pPr>
      <w:r>
        <w:rPr>
          <w:rFonts w:cs="Times New Roman"/>
          <w:szCs w:val="24"/>
        </w:rPr>
      </w:r>
    </w:p>
    <w:p>
      <w:pPr>
        <w:pStyle w:val="ConsPlusNormal1"/>
        <w:jc w:val="center"/>
        <w:rPr>
          <w:rFonts w:ascii="Times New Roman" w:hAnsi="Times New Roman"/>
          <w:b/>
          <w:b/>
          <w:bCs/>
        </w:rPr>
      </w:pPr>
      <w:r>
        <w:rPr>
          <w:rFonts w:ascii="Times New Roman" w:hAnsi="Times New Roman"/>
          <w:b/>
          <w:bCs/>
        </w:rPr>
        <w:t>З А Я В Л Е Н И Е</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об исправлении допущенных опечаток и ошибок</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 xml:space="preserve">в разрешении на ввод объекта в эксплуатацию </w:t>
      </w:r>
    </w:p>
    <w:p>
      <w:pPr>
        <w:pStyle w:val="ConsPlusNormal1"/>
        <w:jc w:val="center"/>
        <w:rPr>
          <w:rFonts w:ascii="Times New Roman" w:hAnsi="Times New Roman"/>
          <w:b/>
          <w:b/>
          <w:bCs/>
        </w:rPr>
      </w:pPr>
      <w:r>
        <w:rPr>
          <w:rFonts w:ascii="Times New Roman" w:hAnsi="Times New Roman"/>
          <w:b/>
          <w:bCs/>
        </w:rPr>
      </w:r>
    </w:p>
    <w:p>
      <w:pPr>
        <w:pStyle w:val="ConsPlusNormal1"/>
        <w:jc w:val="right"/>
        <w:rPr>
          <w:rFonts w:ascii="Times New Roman" w:hAnsi="Times New Roman"/>
          <w:b w:val="false"/>
          <w:b w:val="false"/>
          <w:bCs w:val="false"/>
        </w:rPr>
      </w:pPr>
      <w:r>
        <w:rPr>
          <w:rFonts w:ascii="Times New Roman" w:hAnsi="Times New Roman"/>
          <w:b w:val="false"/>
          <w:bCs w:val="false"/>
        </w:rPr>
        <w:t xml:space="preserve">"__" __________ 20___ г. </w:t>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jc w:val="center"/>
        <w:rPr>
          <w:rFonts w:ascii="Times New Roman" w:hAnsi="Times New Roman"/>
          <w:b w:val="false"/>
          <w:b w:val="false"/>
          <w:bCs w:val="false"/>
        </w:rPr>
      </w:pPr>
      <w:r>
        <w:rPr>
          <w:rFonts w:ascii="Times New Roman" w:hAnsi="Times New Roman"/>
          <w:b w:val="false"/>
          <w:bCs w:val="false"/>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jc w:val="center"/>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Прошу исправить допущенную опечатку/ошибку в разрешении на ввод объекта в эксплуатацию.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1. Сведения о застройщике</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7"/>
        <w:gridCol w:w="4586"/>
        <w:gridCol w:w="4542"/>
      </w:tblGrid>
      <w:tr>
        <w:trPr/>
        <w:tc>
          <w:tcPr>
            <w:tcW w:w="1077"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2" w:type="dxa"/>
            <w:tcBorders>
              <w:top w:val="single" w:sz="4" w:space="0" w:color="000000"/>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2. Сведения о выданном разрешении на ввод объекта в эксплуатацию, содержащем опечатку/ ошибку</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7"/>
        <w:gridCol w:w="4590"/>
        <w:gridCol w:w="2212"/>
        <w:gridCol w:w="2325"/>
      </w:tblGrid>
      <w:tr>
        <w:trPr/>
        <w:tc>
          <w:tcPr>
            <w:tcW w:w="1077"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0"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7"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0"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3. Обоснование для внесения исправлений в разрешении на ввод объекта в эксплуатацию</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7"/>
        <w:gridCol w:w="2888"/>
        <w:gridCol w:w="3000"/>
        <w:gridCol w:w="3239"/>
      </w:tblGrid>
      <w:tr>
        <w:trPr/>
        <w:tc>
          <w:tcPr>
            <w:tcW w:w="1077"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3.1.</w:t>
            </w:r>
          </w:p>
        </w:tc>
        <w:tc>
          <w:tcPr>
            <w:tcW w:w="2888"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указанные в разрешении на ввод объекта в эксплуатацию</w:t>
            </w:r>
          </w:p>
        </w:tc>
        <w:tc>
          <w:tcPr>
            <w:tcW w:w="3000"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которые необходимо указать в разрешении на ввод объекта в эксплуатацию</w:t>
            </w:r>
          </w:p>
        </w:tc>
        <w:tc>
          <w:tcPr>
            <w:tcW w:w="3239"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trPr/>
        <w:tc>
          <w:tcPr>
            <w:tcW w:w="1077"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888"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0"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39"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Р Е Ш Е Н И Е</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об отказе во внесении исправлений в разрешение на ввод объекта в эксплуатацию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_______________ принято решение об отказе во внесении (дата и номер регистрации) исправлений в разрешение на ввод объекта в эксплуатацию. </w:t>
      </w:r>
    </w:p>
    <w:p>
      <w:pPr>
        <w:pStyle w:val="ConsPlusNormal1"/>
        <w:widowControl w:val="false"/>
        <w:suppressAutoHyphens w:val="true"/>
        <w:overflowPunct w:val="false"/>
        <w:bidi w:val="0"/>
        <w:spacing w:before="0" w:after="0"/>
        <w:ind w:left="0" w:right="0" w:hanging="0"/>
        <w:jc w:val="left"/>
        <w:rPr>
          <w:sz w:val="24"/>
          <w:szCs w:val="24"/>
        </w:rPr>
      </w:pPr>
      <w:r>
        <w:rPr>
          <w:sz w:val="24"/>
          <w:szCs w:val="24"/>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во внесении исправлений в разрешение на ввод объекта в эксплуатацию</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"а"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1.2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"б"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отсутствие факта допущения опечаток и ошибок в разрешении на ввод объекта в эксплуатацию</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false"/>
        <w:bidi w:val="0"/>
        <w:spacing w:before="0" w:after="0"/>
        <w:ind w:left="0" w:right="0" w:hanging="0"/>
        <w:jc w:val="left"/>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pPr>
        <w:pStyle w:val="ConsPlusNormal1"/>
        <w:widowControl w:val="false"/>
        <w:suppressAutoHyphens w:val="true"/>
        <w:overflowPunct w:val="false"/>
        <w:bidi w:val="0"/>
        <w:spacing w:before="0" w:after="0"/>
        <w:ind w:left="0" w:right="0" w:hanging="0"/>
        <w:jc w:val="center"/>
        <w:rPr>
          <w:b w:val="false"/>
          <w:b w:val="false"/>
          <w:bCs w:val="false"/>
          <w:sz w:val="24"/>
          <w:szCs w:val="24"/>
        </w:rPr>
      </w:pPr>
      <w:r>
        <w:rPr>
          <w:b w:val="false"/>
          <w:bCs w:val="false"/>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_____________________       ________________         _______________________________________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(должность)                   (подпись)              (фамилия, имя, отчество (при наличии)</w:t>
      </w:r>
    </w:p>
    <w:p>
      <w:pPr>
        <w:pStyle w:val="ConsPlusNormal1"/>
        <w:widowControl w:val="false"/>
        <w:suppressAutoHyphens w:val="true"/>
        <w:overflowPunct w:val="false"/>
        <w:bidi w:val="0"/>
        <w:spacing w:before="0" w:after="0"/>
        <w:ind w:left="0" w:right="0" w:hanging="0"/>
        <w:jc w:val="left"/>
        <w:rPr>
          <w:b w:val="false"/>
          <w:b w:val="false"/>
          <w:bCs w:val="false"/>
        </w:rPr>
      </w:pPr>
      <w:r>
        <w:rPr>
          <w:b w:val="false"/>
          <w:bCs w:val="false"/>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Дат</w:t>
      </w:r>
      <w:r>
        <w:rPr>
          <w:rFonts w:ascii="Times New Roman" w:hAnsi="Times New Roman"/>
          <w:b/>
          <w:bCs/>
          <w:sz w:val="28"/>
          <w:szCs w:val="28"/>
        </w:rPr>
        <w:t xml:space="preserve">а </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r>
        <w:br w:type="page"/>
      </w:r>
    </w:p>
    <w:p>
      <w:pPr>
        <w:pStyle w:val="Normal"/>
        <w:spacing w:lineRule="auto" w:line="276" w:before="0" w:after="200"/>
        <w:jc w:val="right"/>
        <w:rPr/>
      </w:pPr>
      <w:r>
        <w:rPr/>
        <w:t>Приложение № 5</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widowControl w:val="false"/>
        <w:suppressAutoHyphens w:val="true"/>
        <w:overflowPunct w:val="false"/>
        <w:bidi w:val="0"/>
        <w:spacing w:before="0" w:after="0"/>
        <w:ind w:left="0" w:right="0" w:hanging="0"/>
        <w:jc w:val="right"/>
        <w:rPr>
          <w:rFonts w:ascii="Times New Roman" w:hAnsi="Times New Roman"/>
          <w:b w:val="false"/>
          <w:b w:val="false"/>
          <w:bCs w:val="false"/>
          <w:sz w:val="28"/>
          <w:szCs w:val="28"/>
        </w:rPr>
      </w:pPr>
      <w:r>
        <w:rPr>
          <w:rFonts w:cs="Times New Roman" w:ascii="Times New Roman" w:hAnsi="Times New Roman"/>
          <w:b w:val="false"/>
          <w:bCs w:val="false"/>
          <w:sz w:val="28"/>
          <w:szCs w:val="24"/>
        </w:rPr>
        <w:t>Форма</w:t>
      </w:r>
    </w:p>
    <w:p>
      <w:pPr>
        <w:pStyle w:val="ConsPlusNormal1"/>
        <w:widowControl w:val="false"/>
        <w:suppressAutoHyphens w:val="true"/>
        <w:overflowPunct w:val="false"/>
        <w:bidi w:val="0"/>
        <w:spacing w:before="0" w:after="0"/>
        <w:ind w:left="0" w:right="0" w:hanging="0"/>
        <w:jc w:val="right"/>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cs="Times New Roman" w:ascii="Times New Roman" w:hAnsi="Times New Roman"/>
          <w:b/>
          <w:bCs/>
          <w:sz w:val="28"/>
          <w:szCs w:val="24"/>
        </w:rPr>
        <w:t xml:space="preserve">З А Я В Л Е Н И Е </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bCs/>
          <w:sz w:val="28"/>
          <w:szCs w:val="24"/>
        </w:rPr>
        <w:t>о выдаче дубликата разрешения на ввод объекта в эксплуатацию</w:t>
      </w:r>
      <w:r>
        <w:rPr>
          <w:rFonts w:cs="Times New Roman" w:ascii="Times New Roman" w:hAnsi="Times New Roman"/>
          <w:b w:val="false"/>
          <w:bCs w:val="false"/>
          <w:sz w:val="28"/>
          <w:szCs w:val="24"/>
        </w:rPr>
        <w:t xml:space="preserve"> </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Прошу выдать дубликат разрешения на ввод объекта в эксплуатацию.</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1. Сведения о застройщике</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left"/>
        <w:rPr>
          <w:rFonts w:ascii="Times New Roman" w:hAnsi="Times New Roman" w:cs="Times New Roman"/>
          <w:szCs w:val="24"/>
        </w:rPr>
      </w:pPr>
      <w:r>
        <w:rPr>
          <w:rFonts w:cs="Times New Roman" w:ascii="Times New Roman" w:hAnsi="Times New Roman"/>
          <w:szCs w:val="24"/>
        </w:rPr>
      </w:r>
    </w:p>
    <w:tbl>
      <w:tblPr>
        <w:tblW w:w="10205" w:type="dxa"/>
        <w:jc w:val="left"/>
        <w:tblInd w:w="55" w:type="dxa"/>
        <w:tblLayout w:type="fixed"/>
        <w:tblCellMar>
          <w:top w:w="55" w:type="dxa"/>
          <w:left w:w="55" w:type="dxa"/>
          <w:bottom w:w="55" w:type="dxa"/>
          <w:right w:w="55" w:type="dxa"/>
        </w:tblCellMar>
      </w:tblPr>
      <w:tblGrid>
        <w:gridCol w:w="1077"/>
        <w:gridCol w:w="4586"/>
        <w:gridCol w:w="4542"/>
      </w:tblGrid>
      <w:tr>
        <w:trPr/>
        <w:tc>
          <w:tcPr>
            <w:tcW w:w="1077"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2" w:type="dxa"/>
            <w:tcBorders>
              <w:top w:val="single" w:sz="4" w:space="0" w:color="000000"/>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7"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2"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Normal"/>
        <w:jc w:val="center"/>
        <w:rPr>
          <w:sz w:val="28"/>
          <w:szCs w:val="28"/>
        </w:rPr>
      </w:pPr>
      <w:r>
        <w:rPr>
          <w:sz w:val="28"/>
          <w:szCs w:val="28"/>
        </w:rPr>
        <w:t>2. Сведения о выданном разрешении на ввод объекта в эксплуатацию</w:t>
      </w:r>
    </w:p>
    <w:p>
      <w:pPr>
        <w:pStyle w:val="Normal"/>
        <w:jc w:val="center"/>
        <w:rPr>
          <w:sz w:val="28"/>
          <w:szCs w:val="28"/>
        </w:rPr>
      </w:pPr>
      <w:r>
        <w:rPr>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7"/>
        <w:gridCol w:w="4590"/>
        <w:gridCol w:w="2212"/>
        <w:gridCol w:w="2325"/>
      </w:tblGrid>
      <w:tr>
        <w:trPr/>
        <w:tc>
          <w:tcPr>
            <w:tcW w:w="1077"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0"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7"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0"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6</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Р Е Ш Е Н И Е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об отказе в выдаче дубликата разрешения на ввод объекта в эксплуатацию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принято решение об отказе в выдаче дубликата  разрешение на ввод объекта в эксплуатацию.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 выдаче дубликата разрешения на ввод объекта в эксплуатацию</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Пункт 2.3</w:t>
            </w:r>
            <w:r>
              <w:rPr>
                <w:rFonts w:ascii="Liberation Serif" w:hAnsi="Liberation Serif"/>
                <w:b w:val="false"/>
                <w:bCs w:val="false"/>
                <w:i w:val="false"/>
                <w:iCs w:val="false"/>
                <w:strike w:val="false"/>
                <w:dstrike w:val="false"/>
                <w:outline w:val="false"/>
                <w:shadow w:val="false"/>
                <w:color w:val="000000"/>
                <w:sz w:val="24"/>
                <w:szCs w:val="24"/>
                <w:u w:val="none"/>
                <w:vertAlign w:val="superscript"/>
              </w:rPr>
              <w:t>2</w:t>
            </w: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2.2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hAnsi="Times New Roman"/>
          <w:b w:val="false"/>
          <w:bCs w:val="false"/>
          <w:sz w:val="28"/>
          <w:szCs w:val="28"/>
        </w:rPr>
        <w:t xml:space="preserve">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______________          _______________        __________________________________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(должность)                      (подпись)              (фамилия, имя, отчество (при наличии)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Дата </w:t>
      </w:r>
    </w:p>
    <w:sectPr>
      <w:headerReference w:type="default" r:id="rId19"/>
      <w:footnotePr>
        <w:numFmt w:val="decimal"/>
      </w:footnotePr>
      <w:type w:val="nextPage"/>
      <w:pgSz w:w="11906" w:h="16838"/>
      <w:pgMar w:left="1134" w:right="567" w:header="709" w:top="76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rPr/>
      </w:pPr>
      <w:r>
        <w:rPr>
          <w:rStyle w:val="Style17"/>
        </w:rPr>
        <w:footnoteRef/>
      </w:r>
      <w:r>
        <w:rPr/>
        <w:t xml:space="preserve"> </w:t>
      </w:r>
      <w:r>
        <w:rPr/>
        <w:t>Подпункт 11 вступает в силу с 01.01.2018</w:t>
      </w:r>
    </w:p>
  </w:footnote>
  <w:footnote w:id="3">
    <w:p>
      <w:pPr>
        <w:pStyle w:val="Normal"/>
        <w:ind w:firstLine="540"/>
        <w:jc w:val="both"/>
        <w:rPr>
          <w:sz w:val="20"/>
          <w:szCs w:val="20"/>
          <w:lang w:eastAsia="en-US"/>
        </w:rPr>
      </w:pPr>
      <w:r>
        <w:rPr>
          <w:rStyle w:val="Style17"/>
        </w:rPr>
        <w:footnoteRef/>
      </w:r>
      <w:r>
        <w:rPr/>
        <w:t xml:space="preserve"> </w:t>
      </w:r>
      <w:r>
        <w:rPr>
          <w:sz w:val="20"/>
          <w:szCs w:val="20"/>
          <w:lang w:eastAsia="en-US"/>
        </w:rPr>
        <w:t xml:space="preserve">Документы, указанные в </w:t>
      </w:r>
      <w:hyperlink r:id="rId1">
        <w:r>
          <w:rPr>
            <w:sz w:val="20"/>
            <w:szCs w:val="20"/>
            <w:lang w:eastAsia="en-US"/>
          </w:rPr>
          <w:t>пунктах 1</w:t>
        </w:r>
      </w:hyperlink>
      <w:r>
        <w:rPr>
          <w:sz w:val="20"/>
          <w:szCs w:val="20"/>
          <w:lang w:eastAsia="en-US"/>
        </w:rPr>
        <w:t xml:space="preserve">, </w:t>
      </w:r>
      <w:hyperlink r:id="rId2">
        <w:r>
          <w:rPr>
            <w:sz w:val="20"/>
            <w:szCs w:val="20"/>
            <w:lang w:eastAsia="en-US"/>
          </w:rPr>
          <w:t>4</w:t>
        </w:r>
      </w:hyperlink>
      <w:r>
        <w:rPr>
          <w:sz w:val="20"/>
          <w:szCs w:val="20"/>
          <w:lang w:eastAsia="en-US"/>
        </w:rPr>
        <w:t xml:space="preserve"> </w:t>
      </w:r>
      <w:r>
        <w:rPr/>
        <w:t>-</w:t>
      </w:r>
      <w:r>
        <w:rPr>
          <w:sz w:val="20"/>
          <w:szCs w:val="20"/>
          <w:lang w:eastAsia="en-US"/>
        </w:rPr>
        <w:t xml:space="preserve"> </w:t>
      </w:r>
      <w:hyperlink r:id="rId3">
        <w:r>
          <w:rPr>
            <w:sz w:val="20"/>
            <w:szCs w:val="20"/>
            <w:lang w:eastAsia="en-US"/>
          </w:rPr>
          <w:t>8</w:t>
        </w:r>
      </w:hyperlink>
      <w:r>
        <w:rPr>
          <w:sz w:val="20"/>
          <w:szCs w:val="20"/>
          <w:lang w:eastAsia="en-US"/>
        </w:rPr>
        <w:t xml:space="preserve">, </w:t>
      </w:r>
      <w:hyperlink r:id="rId4">
        <w:r>
          <w:rPr>
            <w:sz w:val="20"/>
            <w:szCs w:val="20"/>
            <w:lang w:eastAsia="en-US"/>
          </w:rPr>
          <w:t>11</w:t>
        </w:r>
      </w:hyperlink>
      <w:r>
        <w:rPr>
          <w:sz w:val="20"/>
          <w:szCs w:val="20"/>
          <w:lang w:eastAsia="en-US"/>
        </w:rPr>
        <w:t xml:space="preserve"> и </w:t>
      </w:r>
      <w:hyperlink r:id="rId5">
        <w:r>
          <w:rPr>
            <w:sz w:val="20"/>
            <w:szCs w:val="20"/>
            <w:lang w:eastAsia="en-US"/>
          </w:rPr>
          <w:t>12</w:t>
        </w:r>
      </w:hyperlink>
      <w:r>
        <w:rPr>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ind w:firstLine="540"/>
        <w:jc w:val="both"/>
        <w:rPr/>
      </w:pPr>
      <w:r>
        <w:rPr/>
      </w:r>
    </w:p>
  </w:footnote>
  <w:footnote w:id="4">
    <w:p>
      <w:pPr>
        <w:pStyle w:val="Style31"/>
        <w:rPr/>
      </w:pPr>
      <w:r>
        <w:rPr>
          <w:rStyle w:val="Style17"/>
        </w:rPr>
        <w:footnoteRef/>
      </w:r>
      <w:r>
        <w:rPr/>
        <w:t xml:space="preserve"> </w:t>
      </w:r>
      <w:r>
        <w:rPr/>
        <w:t>Документы, указанные в пункте 12 представляются с 01.01.2018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52</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5">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1744" w:hanging="10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4"/>
  <w:embedSystemFonts/>
  <w:defaultTabStop w:val="720"/>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660"/>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Heading1Char"/>
    <w:uiPriority w:val="99"/>
    <w:qFormat/>
    <w:rsid w:val="0031184b"/>
    <w:pPr>
      <w:keepNext w:val="true"/>
      <w:keepLines/>
      <w:spacing w:before="480" w:after="0"/>
      <w:outlineLvl w:val="0"/>
    </w:pPr>
    <w:rPr>
      <w:rFonts w:ascii="Cambria" w:hAnsi="Cambria" w:cs="Cambria"/>
      <w:b/>
      <w:bCs/>
      <w:color w:val="365F91"/>
      <w:sz w:val="28"/>
      <w:szCs w:val="28"/>
    </w:rPr>
  </w:style>
  <w:style w:type="paragraph" w:styleId="2" w:customStyle="1">
    <w:name w:val="Heading 2"/>
    <w:basedOn w:val="Normal"/>
    <w:next w:val="Normal"/>
    <w:link w:val="Heading2Char"/>
    <w:uiPriority w:val="99"/>
    <w:qFormat/>
    <w:rsid w:val="00fb51a2"/>
    <w:pPr>
      <w:keepNext w:val="true"/>
      <w:keepLines/>
      <w:spacing w:before="200" w:after="0"/>
      <w:outlineLvl w:val="1"/>
    </w:pPr>
    <w:rPr>
      <w:rFonts w:ascii="Cambria" w:hAnsi="Cambria" w:cs="Cambria"/>
      <w:b/>
      <w:bCs/>
      <w:color w:val="4F81BD"/>
      <w:sz w:val="26"/>
      <w:szCs w:val="26"/>
    </w:rPr>
  </w:style>
  <w:style w:type="paragraph" w:styleId="4" w:customStyle="1">
    <w:name w:val="Heading 4"/>
    <w:basedOn w:val="Normal"/>
    <w:next w:val="Normal"/>
    <w:link w:val="Heading4Char"/>
    <w:uiPriority w:val="99"/>
    <w:qFormat/>
    <w:rsid w:val="00da7677"/>
    <w:pPr>
      <w:keepNext w:val="true"/>
      <w:widowControl w:val="false"/>
      <w:spacing w:before="240" w:after="60"/>
      <w:outlineLvl w:val="3"/>
    </w:pPr>
    <w:rPr>
      <w:b/>
      <w:bCs/>
      <w:sz w:val="28"/>
      <w:szCs w:val="28"/>
      <w:lang w:eastAsia="ar-SA"/>
    </w:rPr>
  </w:style>
  <w:style w:type="paragraph" w:styleId="7" w:customStyle="1">
    <w:name w:val="Heading 7"/>
    <w:basedOn w:val="Normal"/>
    <w:next w:val="Normal"/>
    <w:link w:val="Heading7Char"/>
    <w:uiPriority w:val="99"/>
    <w:qFormat/>
    <w:rsid w:val="001d638b"/>
    <w:pPr>
      <w:keepNext w:val="true"/>
      <w:keepLines/>
      <w:spacing w:before="200" w:after="0"/>
      <w:outlineLvl w:val="6"/>
    </w:pPr>
    <w:rPr>
      <w:rFonts w:ascii="Cambria" w:hAnsi="Cambria" w:cs="Cambria"/>
      <w:i/>
      <w:iCs/>
      <w:color w:val="40404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31184b"/>
    <w:rPr>
      <w:rFonts w:ascii="Cambria" w:hAnsi="Cambria" w:cs="Cambria"/>
      <w:b/>
      <w:bCs/>
      <w:color w:val="365F91"/>
      <w:sz w:val="28"/>
      <w:szCs w:val="28"/>
      <w:lang w:eastAsia="ru-RU"/>
    </w:rPr>
  </w:style>
  <w:style w:type="character" w:styleId="Heading2Char" w:customStyle="1">
    <w:name w:val="Heading 2 Char"/>
    <w:basedOn w:val="DefaultParagraphFont"/>
    <w:link w:val="Heading2"/>
    <w:uiPriority w:val="99"/>
    <w:qFormat/>
    <w:locked/>
    <w:rsid w:val="00fb51a2"/>
    <w:rPr>
      <w:rFonts w:ascii="Cambria" w:hAnsi="Cambria" w:cs="Cambria"/>
      <w:b/>
      <w:bCs/>
      <w:color w:val="4F81BD"/>
      <w:sz w:val="26"/>
      <w:szCs w:val="26"/>
      <w:lang w:eastAsia="ru-RU"/>
    </w:rPr>
  </w:style>
  <w:style w:type="character" w:styleId="Heading4Char" w:customStyle="1">
    <w:name w:val="Heading 4 Char"/>
    <w:basedOn w:val="DefaultParagraphFont"/>
    <w:link w:val="Heading4"/>
    <w:uiPriority w:val="99"/>
    <w:qFormat/>
    <w:locked/>
    <w:rsid w:val="00da7677"/>
    <w:rPr>
      <w:rFonts w:ascii="Times New Roman" w:hAnsi="Times New Roman" w:cs="Times New Roman"/>
      <w:b/>
      <w:bCs/>
      <w:sz w:val="28"/>
      <w:szCs w:val="28"/>
      <w:lang w:eastAsia="ar-SA" w:bidi="ar-SA"/>
    </w:rPr>
  </w:style>
  <w:style w:type="character" w:styleId="Heading7Char" w:customStyle="1">
    <w:name w:val="Heading 7 Char"/>
    <w:basedOn w:val="DefaultParagraphFont"/>
    <w:link w:val="Heading7"/>
    <w:uiPriority w:val="99"/>
    <w:qFormat/>
    <w:locked/>
    <w:rsid w:val="001d638b"/>
    <w:rPr>
      <w:rFonts w:ascii="Cambria" w:hAnsi="Cambria" w:cs="Cambria"/>
      <w:i/>
      <w:iCs/>
      <w:color w:val="404040"/>
      <w:sz w:val="24"/>
      <w:szCs w:val="24"/>
      <w:lang w:eastAsia="ru-RU"/>
    </w:rPr>
  </w:style>
  <w:style w:type="character" w:styleId="ConsPlusNormal" w:customStyle="1">
    <w:name w:val="ConsPlusNormal Знак"/>
    <w:basedOn w:val="DefaultParagraphFont"/>
    <w:link w:val="ConsPlusNormal0"/>
    <w:uiPriority w:val="99"/>
    <w:qFormat/>
    <w:locked/>
    <w:rsid w:val="00d91660"/>
    <w:rPr>
      <w:rFonts w:eastAsia="Times New Roman"/>
      <w:sz w:val="22"/>
      <w:szCs w:val="22"/>
      <w:lang w:val="ru-RU" w:eastAsia="ru-RU"/>
    </w:rPr>
  </w:style>
  <w:style w:type="character" w:styleId="Style10" w:customStyle="1">
    <w:name w:val="Интернет-ссылка"/>
    <w:basedOn w:val="DefaultParagraphFont"/>
    <w:uiPriority w:val="99"/>
    <w:rsid w:val="00363b7a"/>
    <w:rPr>
      <w:color w:val="0000FF"/>
      <w:u w:val="single"/>
    </w:rPr>
  </w:style>
  <w:style w:type="character" w:styleId="Style11" w:customStyle="1">
    <w:name w:val="Название Знак"/>
    <w:basedOn w:val="DefaultParagraphFont"/>
    <w:link w:val="a4"/>
    <w:uiPriority w:val="99"/>
    <w:qFormat/>
    <w:locked/>
    <w:rsid w:val="000f6503"/>
    <w:rPr>
      <w:rFonts w:ascii="Times New Roman" w:hAnsi="Times New Roman" w:cs="Times New Roman"/>
      <w:b/>
      <w:bCs/>
      <w:sz w:val="20"/>
      <w:szCs w:val="20"/>
      <w:lang w:eastAsia="ar-SA" w:bidi="ar-SA"/>
    </w:rPr>
  </w:style>
  <w:style w:type="character" w:styleId="Style12" w:customStyle="1">
    <w:name w:val="Без интервала Знак"/>
    <w:basedOn w:val="DefaultParagraphFont"/>
    <w:link w:val="a6"/>
    <w:uiPriority w:val="99"/>
    <w:qFormat/>
    <w:locked/>
    <w:rsid w:val="00220f36"/>
    <w:rPr>
      <w:rFonts w:ascii="Times New Roman" w:hAnsi="Times New Roman" w:cs="Times New Roman"/>
      <w:sz w:val="28"/>
      <w:szCs w:val="28"/>
      <w:lang w:val="ru-RU" w:eastAsia="en-US"/>
    </w:rPr>
  </w:style>
  <w:style w:type="character" w:styleId="HeaderChar" w:customStyle="1">
    <w:name w:val="Header Char"/>
    <w:basedOn w:val="DefaultParagraphFont"/>
    <w:link w:val="Header"/>
    <w:uiPriority w:val="99"/>
    <w:qFormat/>
    <w:locked/>
    <w:rsid w:val="00e8510e"/>
    <w:rPr>
      <w:rFonts w:ascii="Times New Roman" w:hAnsi="Times New Roman" w:cs="Times New Roman"/>
      <w:sz w:val="24"/>
      <w:szCs w:val="24"/>
      <w:lang w:eastAsia="ru-RU"/>
    </w:rPr>
  </w:style>
  <w:style w:type="character" w:styleId="FooterChar" w:customStyle="1">
    <w:name w:val="Footer Char"/>
    <w:basedOn w:val="DefaultParagraphFont"/>
    <w:link w:val="Footer"/>
    <w:uiPriority w:val="99"/>
    <w:semiHidden/>
    <w:qFormat/>
    <w:locked/>
    <w:rsid w:val="00e8510e"/>
    <w:rPr>
      <w:rFonts w:ascii="Times New Roman" w:hAnsi="Times New Roman" w:cs="Times New Roman"/>
      <w:sz w:val="24"/>
      <w:szCs w:val="24"/>
      <w:lang w:eastAsia="ru-RU"/>
    </w:rPr>
  </w:style>
  <w:style w:type="character" w:styleId="Style13" w:customStyle="1">
    <w:name w:val="Основной текст с отступом Знак"/>
    <w:basedOn w:val="DefaultParagraphFont"/>
    <w:link w:val="a8"/>
    <w:uiPriority w:val="99"/>
    <w:qFormat/>
    <w:locked/>
    <w:rsid w:val="00307bc6"/>
    <w:rPr>
      <w:rFonts w:ascii="Times New Roman" w:hAnsi="Times New Roman" w:cs="Times New Roman"/>
      <w:sz w:val="24"/>
      <w:szCs w:val="24"/>
      <w:lang w:eastAsia="ru-RU"/>
    </w:rPr>
  </w:style>
  <w:style w:type="character" w:styleId="Style14" w:customStyle="1">
    <w:name w:val="Привязка сноски"/>
    <w:rsid w:val="00357755"/>
    <w:rPr>
      <w:vertAlign w:val="superscript"/>
    </w:rPr>
  </w:style>
  <w:style w:type="character" w:styleId="FootnoteCharacters" w:customStyle="1">
    <w:name w:val="Footnote Characters"/>
    <w:basedOn w:val="DefaultParagraphFont"/>
    <w:uiPriority w:val="99"/>
    <w:semiHidden/>
    <w:qFormat/>
    <w:rsid w:val="00cb098e"/>
    <w:rPr>
      <w:vertAlign w:val="superscript"/>
    </w:rPr>
  </w:style>
  <w:style w:type="character" w:styleId="FootnoteTextChar" w:customStyle="1">
    <w:name w:val="Footnote Text Char"/>
    <w:basedOn w:val="DefaultParagraphFont"/>
    <w:link w:val="FootnoteText"/>
    <w:uiPriority w:val="99"/>
    <w:semiHidden/>
    <w:qFormat/>
    <w:locked/>
    <w:rsid w:val="00cb098e"/>
    <w:rPr>
      <w:rFonts w:ascii="Times New Roman" w:hAnsi="Times New Roman" w:cs="Times New Roman"/>
      <w:sz w:val="20"/>
      <w:szCs w:val="20"/>
      <w:lang w:eastAsia="ru-RU"/>
    </w:rPr>
  </w:style>
  <w:style w:type="character" w:styleId="Style15" w:customStyle="1">
    <w:name w:val="Основной текст Знак"/>
    <w:basedOn w:val="DefaultParagraphFont"/>
    <w:link w:val="ab"/>
    <w:uiPriority w:val="99"/>
    <w:semiHidden/>
    <w:qFormat/>
    <w:locked/>
    <w:rsid w:val="0031184b"/>
    <w:rPr>
      <w:rFonts w:ascii="Times New Roman" w:hAnsi="Times New Roman" w:cs="Times New Roman"/>
      <w:sz w:val="24"/>
      <w:szCs w:val="24"/>
      <w:lang w:eastAsia="ru-RU"/>
    </w:rPr>
  </w:style>
  <w:style w:type="character" w:styleId="FontStyle39" w:customStyle="1">
    <w:name w:val="Font Style39"/>
    <w:basedOn w:val="DefaultParagraphFont"/>
    <w:uiPriority w:val="99"/>
    <w:qFormat/>
    <w:rsid w:val="0031184b"/>
    <w:rPr>
      <w:rFonts w:ascii="Times New Roman" w:hAnsi="Times New Roman" w:cs="Times New Roman"/>
      <w:sz w:val="26"/>
      <w:szCs w:val="26"/>
    </w:rPr>
  </w:style>
  <w:style w:type="character" w:styleId="FontStyle14" w:customStyle="1">
    <w:name w:val="Font Style14"/>
    <w:basedOn w:val="DefaultParagraphFont"/>
    <w:uiPriority w:val="99"/>
    <w:qFormat/>
    <w:rsid w:val="00724077"/>
    <w:rPr>
      <w:rFonts w:ascii="Times New Roman" w:hAnsi="Times New Roman" w:cs="Times New Roman"/>
      <w:sz w:val="26"/>
      <w:szCs w:val="26"/>
    </w:rPr>
  </w:style>
  <w:style w:type="character" w:styleId="Style16" w:customStyle="1">
    <w:name w:val="Посещённая гиперссылка"/>
    <w:rsid w:val="00357755"/>
    <w:rPr>
      <w:color w:val="800000"/>
      <w:u w:val="single"/>
    </w:rPr>
  </w:style>
  <w:style w:type="character" w:styleId="Style17" w:customStyle="1">
    <w:name w:val="Символ сноски"/>
    <w:qFormat/>
    <w:rsid w:val="00357755"/>
    <w:rPr/>
  </w:style>
  <w:style w:type="character" w:styleId="Style18" w:customStyle="1">
    <w:name w:val="Привязка концевой сноски"/>
    <w:rsid w:val="00357755"/>
    <w:rPr>
      <w:vertAlign w:val="superscript"/>
    </w:rPr>
  </w:style>
  <w:style w:type="character" w:styleId="Style19" w:customStyle="1">
    <w:name w:val="Символ концевой сноски"/>
    <w:qFormat/>
    <w:rsid w:val="00357755"/>
    <w:rPr/>
  </w:style>
  <w:style w:type="character" w:styleId="Pagenumber">
    <w:name w:val="page number"/>
    <w:basedOn w:val="11"/>
    <w:qFormat/>
    <w:rsid w:val="00357755"/>
    <w:rPr/>
  </w:style>
  <w:style w:type="character" w:styleId="WW8Num2z0" w:customStyle="1">
    <w:name w:val="WW8Num2z0"/>
    <w:qFormat/>
    <w:rsid w:val="00357755"/>
    <w:rPr>
      <w:rFonts w:ascii="Times New Roman" w:hAnsi="Times New Roman" w:cs="Times New Roman"/>
      <w:sz w:val="28"/>
      <w:szCs w:val="28"/>
    </w:rPr>
  </w:style>
  <w:style w:type="character" w:styleId="11" w:customStyle="1">
    <w:name w:val="Основной шрифт абзаца1"/>
    <w:qFormat/>
    <w:rsid w:val="00357755"/>
    <w:rPr/>
  </w:style>
  <w:style w:type="character" w:styleId="WW8Num1z8" w:customStyle="1">
    <w:name w:val="WW8Num1z8"/>
    <w:qFormat/>
    <w:rsid w:val="00357755"/>
    <w:rPr/>
  </w:style>
  <w:style w:type="character" w:styleId="WW8Num1z7" w:customStyle="1">
    <w:name w:val="WW8Num1z7"/>
    <w:qFormat/>
    <w:rsid w:val="00357755"/>
    <w:rPr/>
  </w:style>
  <w:style w:type="character" w:styleId="WW8Num1z6" w:customStyle="1">
    <w:name w:val="WW8Num1z6"/>
    <w:qFormat/>
    <w:rsid w:val="00357755"/>
    <w:rPr/>
  </w:style>
  <w:style w:type="character" w:styleId="WW8Num1z5" w:customStyle="1">
    <w:name w:val="WW8Num1z5"/>
    <w:qFormat/>
    <w:rsid w:val="00357755"/>
    <w:rPr/>
  </w:style>
  <w:style w:type="character" w:styleId="WW8Num1z4" w:customStyle="1">
    <w:name w:val="WW8Num1z4"/>
    <w:qFormat/>
    <w:rsid w:val="00357755"/>
    <w:rPr/>
  </w:style>
  <w:style w:type="character" w:styleId="WW8Num1z3" w:customStyle="1">
    <w:name w:val="WW8Num1z3"/>
    <w:qFormat/>
    <w:rsid w:val="00357755"/>
    <w:rPr/>
  </w:style>
  <w:style w:type="character" w:styleId="WW8Num1z2" w:customStyle="1">
    <w:name w:val="WW8Num1z2"/>
    <w:qFormat/>
    <w:rsid w:val="00357755"/>
    <w:rPr/>
  </w:style>
  <w:style w:type="character" w:styleId="WW8Num1z1" w:customStyle="1">
    <w:name w:val="WW8Num1z1"/>
    <w:qFormat/>
    <w:rsid w:val="00357755"/>
    <w:rPr/>
  </w:style>
  <w:style w:type="character" w:styleId="WW8Num1z0" w:customStyle="1">
    <w:name w:val="WW8Num1z0"/>
    <w:qFormat/>
    <w:rsid w:val="00357755"/>
    <w:rPr/>
  </w:style>
  <w:style w:type="character" w:styleId="Style20">
    <w:name w:val="Выделение"/>
    <w:qFormat/>
    <w:rsid w:val="00357755"/>
    <w:rPr>
      <w:i/>
      <w:iCs/>
    </w:rPr>
  </w:style>
  <w:style w:type="paragraph" w:styleId="Style21" w:customStyle="1">
    <w:name w:val="Заголовок"/>
    <w:basedOn w:val="Normal"/>
    <w:next w:val="Style22"/>
    <w:qFormat/>
    <w:rsid w:val="00357755"/>
    <w:pPr>
      <w:keepNext w:val="true"/>
      <w:spacing w:before="240" w:after="120"/>
    </w:pPr>
    <w:rPr>
      <w:rFonts w:ascii="Liberation Sans" w:hAnsi="Liberation Sans" w:eastAsia="Microsoft YaHei" w:cs="Arial"/>
      <w:sz w:val="28"/>
      <w:szCs w:val="28"/>
    </w:rPr>
  </w:style>
  <w:style w:type="paragraph" w:styleId="Style22">
    <w:name w:val="Body Text"/>
    <w:basedOn w:val="Normal"/>
    <w:link w:val="aa"/>
    <w:uiPriority w:val="99"/>
    <w:semiHidden/>
    <w:rsid w:val="0031184b"/>
    <w:pPr>
      <w:spacing w:before="0" w:after="120"/>
    </w:pPr>
    <w:rPr/>
  </w:style>
  <w:style w:type="paragraph" w:styleId="Style23">
    <w:name w:val="List"/>
    <w:basedOn w:val="Style22"/>
    <w:rsid w:val="00357755"/>
    <w:pPr/>
    <w:rPr>
      <w:rFonts w:cs="Arial"/>
    </w:rPr>
  </w:style>
  <w:style w:type="paragraph" w:styleId="Style24" w:customStyle="1">
    <w:name w:val="Caption"/>
    <w:basedOn w:val="Normal"/>
    <w:qFormat/>
    <w:rsid w:val="00357755"/>
    <w:pPr>
      <w:suppressLineNumbers/>
      <w:spacing w:before="120" w:after="120"/>
    </w:pPr>
    <w:rPr>
      <w:rFonts w:cs="Arial"/>
      <w:i/>
      <w:iCs/>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357755"/>
    <w:pPr>
      <w:suppressLineNumbers/>
    </w:pPr>
    <w:rPr>
      <w:rFonts w:cs="Arial"/>
    </w:rPr>
  </w:style>
  <w:style w:type="paragraph" w:styleId="ConsPlusNormal1" w:customStyle="1">
    <w:name w:val="ConsPlusNormal"/>
    <w:link w:val="ConsPlusNormal"/>
    <w:uiPriority w:val="99"/>
    <w:qFormat/>
    <w:rsid w:val="00486b30"/>
    <w:pPr>
      <w:widowControl w:val="false"/>
      <w:suppressAutoHyphens w:val="true"/>
      <w:overflowPunct w:val="false"/>
      <w:bidi w:val="0"/>
      <w:spacing w:before="0" w:after="0"/>
      <w:jc w:val="left"/>
    </w:pPr>
    <w:rPr>
      <w:rFonts w:ascii="Calibri" w:hAnsi="Calibri" w:eastAsia="Times New Roman" w:cs="Calibri"/>
      <w:color w:val="auto"/>
      <w:kern w:val="0"/>
      <w:sz w:val="24"/>
      <w:szCs w:val="22"/>
      <w:lang w:val="ru-RU" w:eastAsia="ru-RU" w:bidi="ar-SA"/>
    </w:rPr>
  </w:style>
  <w:style w:type="paragraph" w:styleId="ConsPlusTitle" w:customStyle="1">
    <w:name w:val="ConsPlusTitle"/>
    <w:uiPriority w:val="99"/>
    <w:qFormat/>
    <w:rsid w:val="00486b30"/>
    <w:pPr>
      <w:widowControl w:val="false"/>
      <w:suppressAutoHyphens w:val="true"/>
      <w:overflowPunct w:val="false"/>
      <w:bidi w:val="0"/>
      <w:spacing w:before="0" w:after="0"/>
      <w:jc w:val="left"/>
    </w:pPr>
    <w:rPr>
      <w:rFonts w:ascii="Calibri" w:hAnsi="Calibri" w:eastAsia="Times New Roman" w:cs="Calibri"/>
      <w:b/>
      <w:bCs/>
      <w:color w:val="auto"/>
      <w:kern w:val="0"/>
      <w:sz w:val="24"/>
      <w:szCs w:val="22"/>
      <w:lang w:val="ru-RU" w:eastAsia="ru-RU" w:bidi="ar-SA"/>
    </w:rPr>
  </w:style>
  <w:style w:type="paragraph" w:styleId="ConsPlusNonformat" w:customStyle="1">
    <w:name w:val="ConsPlusNonformat"/>
    <w:next w:val="Normal"/>
    <w:qFormat/>
    <w:rsid w:val="00357755"/>
    <w:pPr>
      <w:widowControl w:val="false"/>
      <w:suppressAutoHyphens w:val="true"/>
      <w:overflowPunct w:val="false"/>
      <w:bidi w:val="0"/>
      <w:spacing w:before="0" w:after="0"/>
      <w:jc w:val="left"/>
    </w:pPr>
    <w:rPr>
      <w:rFonts w:ascii="Courier New" w:hAnsi="Courier New" w:eastAsia="Courier New" w:cs="Courier New"/>
      <w:color w:val="000000"/>
      <w:kern w:val="2"/>
      <w:sz w:val="20"/>
      <w:szCs w:val="20"/>
      <w:lang w:val="ru-RU" w:eastAsia="zh-CN" w:bidi="hi-IN"/>
    </w:rPr>
  </w:style>
  <w:style w:type="paragraph" w:styleId="ListParagraph">
    <w:name w:val="List Paragraph"/>
    <w:basedOn w:val="Normal"/>
    <w:uiPriority w:val="99"/>
    <w:qFormat/>
    <w:rsid w:val="004657b5"/>
    <w:pPr>
      <w:ind w:left="720" w:hanging="0"/>
    </w:pPr>
    <w:rPr/>
  </w:style>
  <w:style w:type="paragraph" w:styleId="Style26">
    <w:name w:val="Title"/>
    <w:basedOn w:val="Normal"/>
    <w:next w:val="Normal"/>
    <w:link w:val="a3"/>
    <w:uiPriority w:val="99"/>
    <w:qFormat/>
    <w:rsid w:val="000f6503"/>
    <w:pPr>
      <w:jc w:val="center"/>
    </w:pPr>
    <w:rPr>
      <w:b/>
      <w:bCs/>
      <w:sz w:val="32"/>
      <w:szCs w:val="32"/>
      <w:lang w:eastAsia="ar-SA"/>
    </w:rPr>
  </w:style>
  <w:style w:type="paragraph" w:styleId="NoSpacing">
    <w:name w:val="No Spacing"/>
    <w:link w:val="a5"/>
    <w:uiPriority w:val="99"/>
    <w:qFormat/>
    <w:rsid w:val="00220f36"/>
    <w:pPr>
      <w:widowControl/>
      <w:suppressAutoHyphens w:val="true"/>
      <w:overflowPunct w:val="false"/>
      <w:bidi w:val="0"/>
      <w:spacing w:lineRule="auto" w:line="276" w:before="0" w:after="0"/>
      <w:ind w:firstLine="567"/>
      <w:jc w:val="both"/>
    </w:pPr>
    <w:rPr>
      <w:rFonts w:ascii="Times New Roman" w:hAnsi="Times New Roman" w:eastAsia="Times New Roman" w:cs="Times New Roman"/>
      <w:color w:val="auto"/>
      <w:kern w:val="0"/>
      <w:sz w:val="28"/>
      <w:szCs w:val="28"/>
      <w:lang w:val="ru-RU" w:eastAsia="en-US" w:bidi="ar-SA"/>
    </w:rPr>
  </w:style>
  <w:style w:type="paragraph" w:styleId="Style27" w:customStyle="1">
    <w:name w:val="Верхний и нижний колонтитулы"/>
    <w:basedOn w:val="Normal"/>
    <w:qFormat/>
    <w:rsid w:val="00357755"/>
    <w:pPr/>
    <w:rPr/>
  </w:style>
  <w:style w:type="paragraph" w:styleId="Style28" w:customStyle="1">
    <w:name w:val="Header"/>
    <w:basedOn w:val="Normal"/>
    <w:link w:val="HeaderChar"/>
    <w:uiPriority w:val="99"/>
    <w:rsid w:val="00e8510e"/>
    <w:pPr>
      <w:tabs>
        <w:tab w:val="clear" w:pos="720"/>
        <w:tab w:val="center" w:pos="4677" w:leader="none"/>
        <w:tab w:val="right" w:pos="9355" w:leader="none"/>
      </w:tabs>
    </w:pPr>
    <w:rPr/>
  </w:style>
  <w:style w:type="paragraph" w:styleId="Style29" w:customStyle="1">
    <w:name w:val="Footer"/>
    <w:basedOn w:val="Normal"/>
    <w:link w:val="FooterChar"/>
    <w:uiPriority w:val="99"/>
    <w:semiHidden/>
    <w:rsid w:val="00e8510e"/>
    <w:pPr>
      <w:tabs>
        <w:tab w:val="clear" w:pos="720"/>
        <w:tab w:val="center" w:pos="4677" w:leader="none"/>
        <w:tab w:val="right" w:pos="9355" w:leader="none"/>
      </w:tabs>
    </w:pPr>
    <w:rPr/>
  </w:style>
  <w:style w:type="paragraph" w:styleId="Style30">
    <w:name w:val="Body Text Indent"/>
    <w:basedOn w:val="Normal"/>
    <w:link w:val="a7"/>
    <w:uiPriority w:val="99"/>
    <w:rsid w:val="00307bc6"/>
    <w:pPr>
      <w:spacing w:before="0" w:after="120"/>
      <w:ind w:left="283" w:hanging="0"/>
    </w:pPr>
    <w:rPr/>
  </w:style>
  <w:style w:type="paragraph" w:styleId="Style31" w:customStyle="1">
    <w:name w:val="Footnote Text"/>
    <w:basedOn w:val="Normal"/>
    <w:link w:val="FootnoteTextChar"/>
    <w:uiPriority w:val="99"/>
    <w:semiHidden/>
    <w:rsid w:val="00cb098e"/>
    <w:pPr/>
    <w:rPr>
      <w:sz w:val="20"/>
      <w:szCs w:val="20"/>
    </w:rPr>
  </w:style>
  <w:style w:type="paragraph" w:styleId="21" w:customStyle="1">
    <w:name w:val="Основной текст 21"/>
    <w:basedOn w:val="Normal"/>
    <w:uiPriority w:val="99"/>
    <w:qFormat/>
    <w:rsid w:val="0031184b"/>
    <w:pPr>
      <w:jc w:val="both"/>
    </w:pPr>
    <w:rPr>
      <w:sz w:val="28"/>
      <w:szCs w:val="28"/>
      <w:lang w:eastAsia="ar-SA"/>
    </w:rPr>
  </w:style>
  <w:style w:type="paragraph" w:styleId="Style32" w:customStyle="1">
    <w:name w:val="Style3"/>
    <w:basedOn w:val="Normal"/>
    <w:uiPriority w:val="99"/>
    <w:qFormat/>
    <w:rsid w:val="00724077"/>
    <w:pPr/>
    <w:rPr>
      <w:lang w:eastAsia="ar-SA"/>
    </w:rPr>
  </w:style>
  <w:style w:type="paragraph" w:styleId="Style41" w:customStyle="1">
    <w:name w:val="Style4"/>
    <w:basedOn w:val="Normal"/>
    <w:uiPriority w:val="99"/>
    <w:qFormat/>
    <w:rsid w:val="00724077"/>
    <w:pPr>
      <w:spacing w:lineRule="exact" w:line="319"/>
      <w:ind w:firstLine="696"/>
      <w:jc w:val="both"/>
    </w:pPr>
    <w:rPr>
      <w:lang w:eastAsia="ar-SA"/>
    </w:rPr>
  </w:style>
  <w:style w:type="paragraph" w:styleId="Style33" w:customStyle="1">
    <w:name w:val="Содержимое таблицы"/>
    <w:basedOn w:val="Normal"/>
    <w:uiPriority w:val="99"/>
    <w:qFormat/>
    <w:rsid w:val="009c597f"/>
    <w:pPr>
      <w:widowControl w:val="false"/>
      <w:suppressLineNumbers/>
    </w:pPr>
    <w:rPr>
      <w:rFonts w:eastAsia="SimSun"/>
      <w:kern w:val="2"/>
      <w:lang w:eastAsia="hi-IN" w:bidi="hi-IN"/>
    </w:rPr>
  </w:style>
  <w:style w:type="paragraph" w:styleId="Style34" w:customStyle="1">
    <w:name w:val="Содержимое врезки"/>
    <w:basedOn w:val="Normal"/>
    <w:qFormat/>
    <w:rsid w:val="00357755"/>
    <w:pPr/>
    <w:rPr/>
  </w:style>
  <w:style w:type="paragraph" w:styleId="ConsPlusDocList" w:customStyle="1">
    <w:name w:val="ConsPlusDocList"/>
    <w:next w:val="Normal"/>
    <w:qFormat/>
    <w:rsid w:val="00357755"/>
    <w:pPr>
      <w:widowControl w:val="false"/>
      <w:suppressAutoHyphens w:val="true"/>
      <w:overflowPunct w:val="false"/>
      <w:bidi w:val="0"/>
      <w:spacing w:before="0" w:after="0"/>
      <w:jc w:val="left"/>
    </w:pPr>
    <w:rPr>
      <w:rFonts w:ascii="Arial" w:hAnsi="Arial" w:eastAsia="Arial" w:cs="Arial"/>
      <w:color w:val="000000"/>
      <w:kern w:val="2"/>
      <w:sz w:val="20"/>
      <w:szCs w:val="20"/>
      <w:lang w:val="ru-RU" w:eastAsia="zh-CN" w:bidi="hi-IN"/>
    </w:rPr>
  </w:style>
  <w:style w:type="paragraph" w:styleId="Caption">
    <w:name w:val="caption"/>
    <w:basedOn w:val="Normal"/>
    <w:qFormat/>
    <w:rsid w:val="00357755"/>
    <w:pPr>
      <w:suppressLineNumbers/>
      <w:spacing w:before="120" w:after="120"/>
    </w:pPr>
    <w:rPr>
      <w:rFonts w:cs="Arial"/>
      <w:i/>
      <w:iCs/>
    </w:rPr>
  </w:style>
  <w:style w:type="paragraph" w:styleId="12" w:customStyle="1">
    <w:name w:val="Указатель1"/>
    <w:basedOn w:val="Normal"/>
    <w:qFormat/>
    <w:rsid w:val="00357755"/>
    <w:pPr>
      <w:suppressLineNumbers/>
    </w:pPr>
    <w:rPr>
      <w:rFonts w:cs="Arial"/>
    </w:rPr>
  </w:style>
  <w:style w:type="paragraph" w:styleId="Style35" w:customStyle="1">
    <w:name w:val="Заголовок таблицы"/>
    <w:basedOn w:val="Style33"/>
    <w:qFormat/>
    <w:rsid w:val="00357755"/>
    <w:pPr>
      <w:jc w:val="center"/>
    </w:pPr>
    <w:rPr>
      <w:b/>
      <w:bCs/>
    </w:rPr>
  </w:style>
  <w:style w:type="numbering" w:styleId="NoList" w:default="1">
    <w:name w:val="No List"/>
    <w:uiPriority w:val="99"/>
    <w:semiHidden/>
    <w:unhideWhenUsed/>
    <w:qFormat/>
  </w:style>
  <w:style w:type="numbering" w:styleId="WW8Num1" w:customStyle="1">
    <w:name w:val="WW8Num1"/>
    <w:qFormat/>
    <w:rsid w:val="00357755"/>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fc_demidov@admin-smolensk.ru" TargetMode="External"/><Relationship Id="rId4" Type="http://schemas.openxmlformats.org/officeDocument/2006/relationships/hyperlink" Target="http://&#1084;&#1092;&#1094;67.&#1088;&#1092;" TargetMode="External"/><Relationship Id="rId5" Type="http://schemas.openxmlformats.org/officeDocument/2006/relationships/hyperlink" Target="consultantplus://offline/ref=7985E7E1DF325BBB28D4F0B254B2DBB92E642B67CC2493143A506F211A1F5EDEB958AB9C991E8721475FG" TargetMode="External"/><Relationship Id="rId6" Type="http://schemas.openxmlformats.org/officeDocument/2006/relationships/hyperlink" Target="consultantplus://offline/ref=7985E7E1DF325BBB28D4F0B254B2DBB92D632D6DCC2F93143A506F211A415FG" TargetMode="External"/><Relationship Id="rId7" Type="http://schemas.openxmlformats.org/officeDocument/2006/relationships/hyperlink" Target="consultantplus://offline/ref=4F2AFCA56035513BBE8F5084D67D7E2836A857BB87095867D5C4E3B77422D67CB83FD79FE8D7C7E644F62Cy700N" TargetMode="External"/><Relationship Id="rId8" Type="http://schemas.openxmlformats.org/officeDocument/2006/relationships/hyperlink" Target="consultantplus://offline/ref=9B022D7784E456CBFD8E3EE79CBB1AE5C80838AEC0B333A56AEA7478B47D4FAFEC9A17B58781e230M" TargetMode="External"/><Relationship Id="rId9" Type="http://schemas.openxmlformats.org/officeDocument/2006/relationships/hyperlink" Target="consultantplus://offline/ref=7985E7E1DF325BBB28D4F0B254B2DBB92E642B60CF2F93143A506F211A415FG" TargetMode="External"/><Relationship Id="rId10" Type="http://schemas.openxmlformats.org/officeDocument/2006/relationships/hyperlink" Target="consultantplus://offline/ref=7985E7E1DF325BBB28D4F0B254B2DBB92D6C2E60CE2F93143A506F211A415FG" TargetMode="External"/><Relationship Id="rId11" Type="http://schemas.openxmlformats.org/officeDocument/2006/relationships/hyperlink" Target="consultantplus://offline/ref=7985E7E1DF325BBB28D4F0B254B2DBB92E642B60CF2F93143A506F211A415FG" TargetMode="External"/><Relationship Id="rId12" Type="http://schemas.openxmlformats.org/officeDocument/2006/relationships/hyperlink" Target="consultantplus://offline/ref=7985E7E1DF325BBB28D4F0B254B2DBB92E642B60CF2F93143A506F211A415FG" TargetMode="External"/><Relationship Id="rId13" Type="http://schemas.openxmlformats.org/officeDocument/2006/relationships/hyperlink" Target="consultantplus://offline/ref=E096A491C2677BA392453BC257B24A71428A3295E99F018B224AD61F78BBA5891148C2533Ai8gFN" TargetMode="External"/><Relationship Id="rId14" Type="http://schemas.openxmlformats.org/officeDocument/2006/relationships/hyperlink" Target="consultantplus://offline/ref=ED60AA05C0B8B3440FEF2E2B1D15E237A33863444BF7482BE52B87CC1D349922CE9CCC5572BAC84Ar5zCH" TargetMode="External"/><Relationship Id="rId15" Type="http://schemas.openxmlformats.org/officeDocument/2006/relationships/hyperlink" Target="consultantplus://offline/ref=ED60AA05C0B8B3440FEF2E2B1D15E237A33863444BF7482BE52B87CC1D349922CE9CCC5572BACB4Dr5z9H" TargetMode="External"/><Relationship Id="rId16" Type="http://schemas.openxmlformats.org/officeDocument/2006/relationships/hyperlink" Target="consultantplus://offline/ref=ED60AA05C0B8B3440FEF30260B79BF3DA434384D41F04775BE74DC914A3D937589D3951736B7C84D5F0E3DrBzBH" TargetMode="External"/><Relationship Id="rId17" Type="http://schemas.openxmlformats.org/officeDocument/2006/relationships/hyperlink" Target="consultantplus://offline/ref=2D2214B383077D9E005AF19959514F48E1A0BC0CFDBC8F178ABF5581516185B2CE36477BA6Q6J4J" TargetMode="External"/><Relationship Id="rId18" Type="http://schemas.openxmlformats.org/officeDocument/2006/relationships/hyperlink" Target="consultantplus://offline/ref=CF2B8DF8A4BF0AC984AE231C33B1CBAF69BD246F733228511AA1192158e7O6O" TargetMode="External"/><Relationship Id="rId19" Type="http://schemas.openxmlformats.org/officeDocument/2006/relationships/header" Target="head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consultantplus://offline/ref=43A62D866558266662392971589725EF21026CD976C35EA34D95DFC8070A8C226E061F21B92370K" TargetMode="External"/><Relationship Id="rId2" Type="http://schemas.openxmlformats.org/officeDocument/2006/relationships/hyperlink" Target="consultantplus://offline/ref=43A62D866558266662392971589725EF21026CD976C35EA34D95DFC8070A8C226E061F21B6237BK" TargetMode="External"/><Relationship Id="rId3" Type="http://schemas.openxmlformats.org/officeDocument/2006/relationships/hyperlink" Target="consultantplus://offline/ref=43A62D866558266662392971589725EF21026CD976C35EA34D95DFC8070A8C226E061F20B9237EK" TargetMode="External"/><Relationship Id="rId4" Type="http://schemas.openxmlformats.org/officeDocument/2006/relationships/hyperlink" Target="consultantplus://offline/ref=43A62D866558266662392971589725EF21026CD976C35EA34D95DFC8070A8C226E061F22BC3C2974K" TargetMode="External"/><Relationship Id="rId5" Type="http://schemas.openxmlformats.org/officeDocument/2006/relationships/hyperlink" Target="consultantplus://offline/ref=43A62D866558266662392971589725EF21026CD976C35EA34D95DFC8070A8C226E061F22BC3C297B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Application>LibreOffice/7.1.0.3$Windows_X86_64 LibreOffice_project/f6099ecf3d29644b5008cc8f48f42f4a40986e4c</Application>
  <AppVersion>15.0000</AppVersion>
  <Pages>52</Pages>
  <Words>13349</Words>
  <Characters>105239</Characters>
  <CharactersWithSpaces>119650</CharactersWithSpaces>
  <Paragraphs>787</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2021-11-17T12:30:00Z</dcterms:created>
  <dc:creator>Burdina_EL</dc:creator>
  <dc:description/>
  <dc:language>ru-RU</dc:language>
  <cp:lastModifiedBy/>
  <dcterms:modified xsi:type="dcterms:W3CDTF">2023-08-02T15:53:05Z</dcterms:modified>
  <cp:revision>112</cp:revision>
  <dc:subject/>
  <dc:title>"Градостроительный кодекс Российской Федерации" от 29.12.2004 N 190-ФЗ(ред. от 02.07.2021)(с изм. и доп., вступ. в силу с 01.10.2021)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